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07F9E" w14:textId="7539E3D9" w:rsidR="0018304A" w:rsidRPr="001667BC" w:rsidRDefault="00FC2DD0" w:rsidP="0018304A">
      <w:pPr>
        <w:pStyle w:val="Ttulo1"/>
        <w:rPr>
          <w:lang w:val="es-CO"/>
        </w:rPr>
      </w:pPr>
      <w:bookmarkStart w:id="0" w:name="_Toc512432224"/>
      <w:r w:rsidRPr="001667BC">
        <w:rPr>
          <w:highlight w:val="green"/>
          <w:lang w:val="es-CO"/>
        </w:rPr>
        <w:t>Título del capítulo</w:t>
      </w:r>
      <w:bookmarkEnd w:id="0"/>
      <w:r w:rsidR="00840733" w:rsidRPr="001667BC">
        <w:rPr>
          <w:rStyle w:val="Refdenotaalpie"/>
          <w:highlight w:val="green"/>
          <w:lang w:val="es-CO"/>
        </w:rPr>
        <w:footnoteReference w:customMarkFollows="1" w:id="1"/>
        <w:t>*</w:t>
      </w:r>
    </w:p>
    <w:p w14:paraId="5ADC9CF9" w14:textId="05CED4C4" w:rsidR="0018304A" w:rsidRPr="001667BC" w:rsidRDefault="0018304A" w:rsidP="0018304A">
      <w:pPr>
        <w:rPr>
          <w:lang w:val="es-CO"/>
        </w:rPr>
      </w:pPr>
    </w:p>
    <w:p w14:paraId="6AC509CA" w14:textId="4E8385D8" w:rsidR="00A516AC" w:rsidRPr="001667BC" w:rsidRDefault="00840733" w:rsidP="00840733">
      <w:pPr>
        <w:jc w:val="right"/>
        <w:rPr>
          <w:lang w:val="es-CO"/>
        </w:rPr>
      </w:pPr>
      <w:r w:rsidRPr="001667BC">
        <w:rPr>
          <w:lang w:val="es-CO"/>
        </w:rPr>
        <w:t>Nombre(s) Apellido(s) autor(es)</w:t>
      </w:r>
      <w:r w:rsidRPr="001667BC">
        <w:rPr>
          <w:rStyle w:val="Refdenotaalpie"/>
          <w:lang w:val="es-CO"/>
        </w:rPr>
        <w:footnoteReference w:customMarkFollows="1" w:id="2"/>
        <w:t>**</w:t>
      </w:r>
    </w:p>
    <w:p w14:paraId="66642EBD" w14:textId="179E5772" w:rsidR="00840733" w:rsidRPr="001667BC" w:rsidRDefault="00840733" w:rsidP="00840733">
      <w:pPr>
        <w:jc w:val="right"/>
        <w:rPr>
          <w:lang w:val="es-CO"/>
        </w:rPr>
      </w:pPr>
      <w:r w:rsidRPr="001667BC">
        <w:rPr>
          <w:lang w:val="es-CO"/>
        </w:rPr>
        <w:t>Filiación institucional</w:t>
      </w:r>
    </w:p>
    <w:p w14:paraId="1A786803" w14:textId="5E65F813" w:rsidR="00840733" w:rsidRPr="001667BC" w:rsidRDefault="00840733" w:rsidP="00840733">
      <w:pPr>
        <w:jc w:val="right"/>
        <w:rPr>
          <w:lang w:val="es-CO"/>
        </w:rPr>
      </w:pPr>
      <w:r w:rsidRPr="001667BC">
        <w:rPr>
          <w:lang w:val="es-CO"/>
        </w:rPr>
        <w:t>Correo electrónico</w:t>
      </w:r>
    </w:p>
    <w:p w14:paraId="719466E4" w14:textId="77777777" w:rsidR="00840733" w:rsidRPr="001667BC" w:rsidRDefault="00840733" w:rsidP="0018304A">
      <w:pPr>
        <w:rPr>
          <w:lang w:val="es-CO"/>
        </w:rPr>
      </w:pPr>
    </w:p>
    <w:p w14:paraId="6E7B4307" w14:textId="75540662" w:rsidR="00350774" w:rsidRPr="001667BC" w:rsidRDefault="00FC2DD0" w:rsidP="00350774">
      <w:pPr>
        <w:pStyle w:val="Ttulo2"/>
      </w:pPr>
      <w:r w:rsidRPr="001667BC">
        <w:t>Título 1</w:t>
      </w:r>
    </w:p>
    <w:p w14:paraId="5A31E59D" w14:textId="77777777" w:rsidR="0023711F" w:rsidRPr="001667BC" w:rsidRDefault="0023711F" w:rsidP="00A516AC">
      <w:pPr>
        <w:rPr>
          <w:lang w:val="es-CO"/>
        </w:rPr>
      </w:pPr>
    </w:p>
    <w:p w14:paraId="0453E090" w14:textId="75CADF5D" w:rsidR="00350774" w:rsidRPr="001773B7" w:rsidRDefault="00FC2DD0" w:rsidP="00FC2DD0">
      <w:pPr>
        <w:rPr>
          <w:lang w:val="es-CO"/>
        </w:rPr>
      </w:pPr>
      <w:r w:rsidRPr="001667BC">
        <w:rPr>
          <w:highlight w:val="yellow"/>
          <w:lang w:val="es-CO"/>
        </w:rPr>
        <w:t>Aquí va texto</w:t>
      </w:r>
      <w:r w:rsidR="007D2B2F" w:rsidRPr="001773B7">
        <w:rPr>
          <w:lang w:val="es-CO"/>
        </w:rPr>
        <w:t>...</w:t>
      </w:r>
    </w:p>
    <w:p w14:paraId="769B1442" w14:textId="77777777" w:rsidR="007D2B2F" w:rsidRPr="001773B7" w:rsidRDefault="007D2B2F" w:rsidP="007D2B2F">
      <w:pPr>
        <w:rPr>
          <w:lang w:val="es-CO"/>
        </w:rPr>
      </w:pPr>
    </w:p>
    <w:p w14:paraId="36650D21" w14:textId="77777777" w:rsidR="007D2B2F" w:rsidRPr="001773B7" w:rsidRDefault="007D2B2F" w:rsidP="007D2B2F">
      <w:pPr>
        <w:rPr>
          <w:lang w:val="es-CO"/>
        </w:rPr>
      </w:pPr>
    </w:p>
    <w:p w14:paraId="020D0369" w14:textId="792237BA" w:rsidR="00350774" w:rsidRPr="00840733" w:rsidRDefault="00FC2DD0" w:rsidP="00350774">
      <w:pPr>
        <w:pStyle w:val="Ttulo3"/>
        <w:rPr>
          <w:b/>
          <w:lang w:val="pt-BR"/>
        </w:rPr>
      </w:pPr>
      <w:r w:rsidRPr="00840733">
        <w:rPr>
          <w:lang w:val="pt-BR"/>
        </w:rPr>
        <w:t>Título 2</w:t>
      </w:r>
    </w:p>
    <w:p w14:paraId="71C83916" w14:textId="77777777" w:rsidR="0023711F" w:rsidRPr="00840733" w:rsidRDefault="0023711F" w:rsidP="00A516AC">
      <w:pPr>
        <w:rPr>
          <w:lang w:val="pt-BR"/>
        </w:rPr>
      </w:pPr>
    </w:p>
    <w:p w14:paraId="40BD5084" w14:textId="77777777" w:rsidR="001773B7" w:rsidRPr="001773B7" w:rsidRDefault="001773B7" w:rsidP="001773B7">
      <w:pPr>
        <w:rPr>
          <w:lang w:val="es-CO"/>
        </w:rPr>
      </w:pPr>
      <w:r w:rsidRPr="001667BC">
        <w:rPr>
          <w:highlight w:val="yellow"/>
          <w:lang w:val="es-CO"/>
        </w:rPr>
        <w:t>Aquí va texto</w:t>
      </w:r>
      <w:r w:rsidRPr="001773B7">
        <w:rPr>
          <w:lang w:val="es-CO"/>
        </w:rPr>
        <w:t>...</w:t>
      </w:r>
    </w:p>
    <w:p w14:paraId="746D7BB6" w14:textId="77777777" w:rsidR="007D2B2F" w:rsidRPr="007D2B2F" w:rsidRDefault="007D2B2F" w:rsidP="007D2B2F">
      <w:pPr>
        <w:rPr>
          <w:lang w:val="pt-BR"/>
        </w:rPr>
      </w:pPr>
    </w:p>
    <w:p w14:paraId="272FFA1E" w14:textId="77777777" w:rsidR="007D2B2F" w:rsidRPr="007D2B2F" w:rsidRDefault="007D2B2F" w:rsidP="007D2B2F">
      <w:pPr>
        <w:rPr>
          <w:lang w:val="pt-BR"/>
        </w:rPr>
      </w:pPr>
    </w:p>
    <w:p w14:paraId="1EAC929B" w14:textId="463A093C" w:rsidR="00350774" w:rsidRPr="00840733" w:rsidRDefault="00FC2DD0" w:rsidP="00350774">
      <w:pPr>
        <w:pStyle w:val="Ttulo4"/>
        <w:rPr>
          <w:lang w:val="pt-BR"/>
        </w:rPr>
      </w:pPr>
      <w:r w:rsidRPr="00840733">
        <w:rPr>
          <w:lang w:val="pt-BR"/>
        </w:rPr>
        <w:t>Título 3</w:t>
      </w:r>
    </w:p>
    <w:p w14:paraId="48B6DDE6" w14:textId="77777777" w:rsidR="00FC2DD0" w:rsidRPr="00840733" w:rsidRDefault="00FC2DD0" w:rsidP="00FC2DD0">
      <w:pPr>
        <w:rPr>
          <w:lang w:val="pt-BR"/>
        </w:rPr>
      </w:pPr>
    </w:p>
    <w:p w14:paraId="07BF24E2" w14:textId="77777777" w:rsidR="001773B7" w:rsidRPr="001773B7" w:rsidRDefault="001773B7" w:rsidP="001773B7">
      <w:pPr>
        <w:rPr>
          <w:lang w:val="es-CO"/>
        </w:rPr>
      </w:pPr>
      <w:r w:rsidRPr="001667BC">
        <w:rPr>
          <w:highlight w:val="yellow"/>
          <w:lang w:val="es-CO"/>
        </w:rPr>
        <w:t>Aquí va texto</w:t>
      </w:r>
      <w:r w:rsidRPr="001773B7">
        <w:rPr>
          <w:lang w:val="es-CO"/>
        </w:rPr>
        <w:t>...</w:t>
      </w:r>
    </w:p>
    <w:p w14:paraId="7D90408A" w14:textId="77777777" w:rsidR="00FC2DD0" w:rsidRPr="001667BC" w:rsidRDefault="00FC2DD0" w:rsidP="00FC2DD0">
      <w:pPr>
        <w:rPr>
          <w:lang w:val="pt-BR"/>
        </w:rPr>
      </w:pPr>
    </w:p>
    <w:p w14:paraId="0E942681" w14:textId="77777777" w:rsidR="00350774" w:rsidRPr="001667BC" w:rsidRDefault="00350774" w:rsidP="00A516AC">
      <w:pPr>
        <w:rPr>
          <w:lang w:val="pt-BR"/>
        </w:rPr>
      </w:pPr>
    </w:p>
    <w:p w14:paraId="41A43881" w14:textId="7DFD3BBC" w:rsidR="00350774" w:rsidRPr="001667BC" w:rsidRDefault="007D2B2F" w:rsidP="007D2B2F">
      <w:pPr>
        <w:pStyle w:val="Ttulo5"/>
        <w:rPr>
          <w:lang w:val="pt-BR"/>
        </w:rPr>
      </w:pPr>
      <w:r w:rsidRPr="001667BC">
        <w:rPr>
          <w:lang w:val="pt-BR"/>
        </w:rPr>
        <w:t>Título 4</w:t>
      </w:r>
    </w:p>
    <w:p w14:paraId="2A28BE8C" w14:textId="77777777" w:rsidR="00FC2DD0" w:rsidRPr="001667BC" w:rsidRDefault="00FC2DD0" w:rsidP="00FC2DD0">
      <w:pPr>
        <w:rPr>
          <w:lang w:val="pt-BR"/>
        </w:rPr>
      </w:pPr>
    </w:p>
    <w:p w14:paraId="2B21E829" w14:textId="77777777" w:rsidR="001773B7" w:rsidRPr="001773B7" w:rsidRDefault="001773B7" w:rsidP="001773B7">
      <w:pPr>
        <w:rPr>
          <w:lang w:val="es-CO"/>
        </w:rPr>
      </w:pPr>
      <w:r w:rsidRPr="001667BC">
        <w:rPr>
          <w:highlight w:val="yellow"/>
          <w:lang w:val="es-CO"/>
        </w:rPr>
        <w:t>Aquí va texto</w:t>
      </w:r>
      <w:r w:rsidRPr="001773B7">
        <w:rPr>
          <w:lang w:val="es-CO"/>
        </w:rPr>
        <w:t>...</w:t>
      </w:r>
    </w:p>
    <w:p w14:paraId="6ADF65B3" w14:textId="77777777" w:rsidR="00FC2DD0" w:rsidRPr="001773B7" w:rsidRDefault="00FC2DD0" w:rsidP="00FC2DD0">
      <w:pPr>
        <w:rPr>
          <w:lang w:val="es-CO"/>
        </w:rPr>
      </w:pPr>
    </w:p>
    <w:p w14:paraId="13B1E06F" w14:textId="205EE17F" w:rsidR="00FC2DD0" w:rsidRPr="00840733" w:rsidRDefault="00FC2DD0" w:rsidP="007D2B2F">
      <w:pPr>
        <w:pStyle w:val="Citadestacada"/>
        <w:rPr>
          <w:lang w:val="es-ES"/>
        </w:rPr>
      </w:pPr>
      <w:r w:rsidRPr="00840733">
        <w:rPr>
          <w:highlight w:val="yellow"/>
          <w:lang w:val="es-ES"/>
        </w:rPr>
        <w:t>Ejemplo de cita larga (texto con sangría)</w:t>
      </w:r>
      <w:r w:rsidR="00613E5D">
        <w:rPr>
          <w:lang w:val="es-ES"/>
        </w:rPr>
        <w:t xml:space="preserve"> - </w:t>
      </w:r>
      <w:bookmarkStart w:id="1" w:name="_GoBack"/>
      <w:bookmarkEnd w:id="1"/>
      <w:r w:rsidR="001773B7">
        <w:rPr>
          <w:lang w:val="es-ES"/>
        </w:rPr>
        <w:t>Aquí va texto..</w:t>
      </w:r>
      <w:r w:rsidR="007D2B2F" w:rsidRPr="00840733">
        <w:rPr>
          <w:lang w:val="es-ES"/>
        </w:rPr>
        <w:t xml:space="preserve">. </w:t>
      </w:r>
    </w:p>
    <w:p w14:paraId="690C1AD7" w14:textId="106E97CE" w:rsidR="00FC2DD0" w:rsidRPr="00840733" w:rsidRDefault="00FC2DD0" w:rsidP="00FC2DD0">
      <w:pPr>
        <w:rPr>
          <w:lang w:val="es-ES"/>
        </w:rPr>
      </w:pPr>
    </w:p>
    <w:p w14:paraId="121281D2" w14:textId="483559DF" w:rsidR="007D2B2F" w:rsidRPr="00840733" w:rsidRDefault="001773B7" w:rsidP="007D2B2F">
      <w:pPr>
        <w:rPr>
          <w:lang w:val="es-ES"/>
        </w:rPr>
      </w:pPr>
      <w:r>
        <w:rPr>
          <w:highlight w:val="yellow"/>
          <w:lang w:val="es-ES"/>
        </w:rPr>
        <w:t>Aquí continua el texto</w:t>
      </w:r>
      <w:r w:rsidR="007D2B2F">
        <w:rPr>
          <w:lang w:val="es-ES"/>
        </w:rPr>
        <w:t xml:space="preserve"> </w:t>
      </w:r>
      <w:r>
        <w:rPr>
          <w:lang w:val="es-ES"/>
        </w:rPr>
        <w:t xml:space="preserve">- </w:t>
      </w:r>
      <w:r w:rsidRPr="001773B7">
        <w:rPr>
          <w:lang w:val="es-ES"/>
        </w:rPr>
        <w:t>Aquí va texto...</w:t>
      </w:r>
    </w:p>
    <w:p w14:paraId="1E04B709" w14:textId="77777777" w:rsidR="00FC2DD0" w:rsidRPr="00840733" w:rsidRDefault="00FC2DD0" w:rsidP="007528B6">
      <w:pPr>
        <w:ind w:firstLine="709"/>
        <w:rPr>
          <w:lang w:val="es-ES"/>
        </w:rPr>
      </w:pPr>
    </w:p>
    <w:p w14:paraId="55274656" w14:textId="4D23AA96" w:rsidR="00840F4C" w:rsidRDefault="00840F4C" w:rsidP="007D2B2F">
      <w:pPr>
        <w:pStyle w:val="Biblio"/>
        <w:spacing w:after="0"/>
        <w:jc w:val="center"/>
        <w:rPr>
          <w:sz w:val="22"/>
          <w:lang w:val="es-CO"/>
        </w:rPr>
      </w:pPr>
      <w:r w:rsidRPr="00FC2DD0">
        <w:rPr>
          <w:b/>
          <w:sz w:val="22"/>
          <w:lang w:val="es-CO"/>
        </w:rPr>
        <w:t>Tabla</w:t>
      </w:r>
      <w:r w:rsidR="00FC2DD0" w:rsidRPr="00FC2DD0">
        <w:rPr>
          <w:b/>
          <w:sz w:val="22"/>
          <w:lang w:val="es-CO"/>
        </w:rPr>
        <w:t>/Imagen/Gráfico #</w:t>
      </w:r>
      <w:r w:rsidRPr="00FC2DD0">
        <w:rPr>
          <w:sz w:val="22"/>
          <w:lang w:val="es-CO"/>
        </w:rPr>
        <w:t xml:space="preserve">. </w:t>
      </w:r>
      <w:r w:rsidR="00FC2DD0" w:rsidRPr="00FC2DD0">
        <w:rPr>
          <w:sz w:val="22"/>
          <w:lang w:val="es-CO"/>
        </w:rPr>
        <w:t>Título</w:t>
      </w:r>
      <w:r w:rsidRPr="00FC2DD0">
        <w:rPr>
          <w:sz w:val="22"/>
          <w:lang w:val="es-CO"/>
        </w:rPr>
        <w:t>.</w:t>
      </w:r>
    </w:p>
    <w:p w14:paraId="6C542790" w14:textId="77777777" w:rsidR="007D2B2F" w:rsidRPr="00FC2DD0" w:rsidRDefault="007D2B2F" w:rsidP="007D2B2F">
      <w:pPr>
        <w:pStyle w:val="Biblio"/>
        <w:spacing w:after="0"/>
        <w:jc w:val="center"/>
        <w:rPr>
          <w:sz w:val="22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840F4C" w:rsidRPr="007D2B2F" w14:paraId="678F3B0D" w14:textId="77777777" w:rsidTr="00840F4C"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AE18BF4" w14:textId="77777777" w:rsidR="00840F4C" w:rsidRPr="007D2B2F" w:rsidRDefault="00840F4C" w:rsidP="007D2B2F">
            <w:pPr>
              <w:pStyle w:val="Biblio"/>
              <w:spacing w:after="0"/>
              <w:jc w:val="center"/>
              <w:rPr>
                <w:b/>
                <w:sz w:val="22"/>
                <w:szCs w:val="22"/>
                <w:lang w:val="es-CO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C2F89E" w14:textId="40FC85AE" w:rsidR="00840F4C" w:rsidRPr="007D2B2F" w:rsidRDefault="007D2B2F" w:rsidP="007D2B2F">
            <w:pPr>
              <w:pStyle w:val="Biblio"/>
              <w:spacing w:after="0"/>
              <w:jc w:val="center"/>
              <w:rPr>
                <w:b/>
                <w:sz w:val="22"/>
                <w:szCs w:val="22"/>
                <w:lang w:val="es-CO"/>
              </w:rPr>
            </w:pPr>
            <w:r w:rsidRPr="007D2B2F">
              <w:rPr>
                <w:b/>
                <w:sz w:val="22"/>
                <w:szCs w:val="22"/>
                <w:lang w:val="es-ES"/>
              </w:rPr>
              <w:t>Lorem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7C88B3B" w14:textId="4CC744BF" w:rsidR="00840F4C" w:rsidRPr="007D2B2F" w:rsidRDefault="007D2B2F" w:rsidP="007D2B2F">
            <w:pPr>
              <w:pStyle w:val="Biblio"/>
              <w:spacing w:after="0"/>
              <w:jc w:val="center"/>
              <w:rPr>
                <w:b/>
                <w:sz w:val="22"/>
                <w:szCs w:val="22"/>
                <w:lang w:val="es-CO"/>
              </w:rPr>
            </w:pPr>
            <w:r w:rsidRPr="007D2B2F">
              <w:rPr>
                <w:b/>
                <w:sz w:val="22"/>
                <w:szCs w:val="22"/>
                <w:lang w:val="es-ES"/>
              </w:rPr>
              <w:t>Ipsum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3923B5D" w14:textId="4C34695F" w:rsidR="00840F4C" w:rsidRPr="007D2B2F" w:rsidRDefault="007D2B2F" w:rsidP="007D2B2F">
            <w:pPr>
              <w:pStyle w:val="Biblio"/>
              <w:spacing w:after="0"/>
              <w:jc w:val="center"/>
              <w:rPr>
                <w:b/>
                <w:sz w:val="22"/>
                <w:szCs w:val="22"/>
                <w:lang w:val="es-CO"/>
              </w:rPr>
            </w:pPr>
            <w:r w:rsidRPr="007D2B2F">
              <w:rPr>
                <w:b/>
                <w:sz w:val="22"/>
                <w:szCs w:val="22"/>
                <w:lang w:val="es-CO"/>
              </w:rPr>
              <w:t>adipiscing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14:paraId="6BFC2BF5" w14:textId="37B9B8B4" w:rsidR="00840F4C" w:rsidRPr="007D2B2F" w:rsidRDefault="007D2B2F" w:rsidP="007D2B2F">
            <w:pPr>
              <w:pStyle w:val="Biblio"/>
              <w:spacing w:after="0"/>
              <w:jc w:val="center"/>
              <w:rPr>
                <w:b/>
                <w:sz w:val="22"/>
                <w:szCs w:val="22"/>
                <w:lang w:val="es-CO"/>
              </w:rPr>
            </w:pPr>
            <w:r w:rsidRPr="007D2B2F">
              <w:rPr>
                <w:b/>
                <w:sz w:val="22"/>
                <w:szCs w:val="22"/>
                <w:lang w:val="pt-BR"/>
              </w:rPr>
              <w:t>fringilla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14:paraId="442F59A7" w14:textId="792F5A33" w:rsidR="00840F4C" w:rsidRPr="007D2B2F" w:rsidRDefault="007D2B2F" w:rsidP="007D2B2F">
            <w:pPr>
              <w:pStyle w:val="Biblio"/>
              <w:spacing w:after="0"/>
              <w:jc w:val="center"/>
              <w:rPr>
                <w:b/>
                <w:sz w:val="22"/>
                <w:szCs w:val="22"/>
                <w:lang w:val="es-CO"/>
              </w:rPr>
            </w:pPr>
            <w:r w:rsidRPr="007D2B2F">
              <w:rPr>
                <w:b/>
                <w:sz w:val="22"/>
                <w:szCs w:val="22"/>
                <w:lang w:val="pt-BR"/>
              </w:rPr>
              <w:t>Nullam</w:t>
            </w:r>
          </w:p>
        </w:tc>
      </w:tr>
      <w:tr w:rsidR="00840F4C" w:rsidRPr="007D2B2F" w14:paraId="565B82BF" w14:textId="77777777" w:rsidTr="007D2B2F">
        <w:tc>
          <w:tcPr>
            <w:tcW w:w="1471" w:type="dxa"/>
            <w:tcBorders>
              <w:top w:val="single" w:sz="4" w:space="0" w:color="auto"/>
            </w:tcBorders>
          </w:tcPr>
          <w:p w14:paraId="7CD94453" w14:textId="409454F6" w:rsidR="00840F4C" w:rsidRPr="007D2B2F" w:rsidRDefault="007D2B2F" w:rsidP="007528B6">
            <w:pPr>
              <w:pStyle w:val="Biblio"/>
              <w:spacing w:after="0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ES"/>
              </w:rPr>
              <w:t>Ipsum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vAlign w:val="bottom"/>
          </w:tcPr>
          <w:p w14:paraId="361F25DB" w14:textId="77777777" w:rsidR="00840F4C" w:rsidRPr="007D2B2F" w:rsidRDefault="00840F4C" w:rsidP="007D2B2F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4,51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63FC0638" w14:textId="77777777" w:rsidR="00840F4C" w:rsidRPr="007D2B2F" w:rsidRDefault="00840F4C" w:rsidP="007D2B2F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0,82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56876D02" w14:textId="77777777" w:rsidR="00840F4C" w:rsidRPr="007D2B2F" w:rsidRDefault="00840F4C" w:rsidP="007D2B2F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-0,08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14:paraId="246DB753" w14:textId="77777777" w:rsidR="00840F4C" w:rsidRPr="007D2B2F" w:rsidRDefault="00840F4C" w:rsidP="007D2B2F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-0,26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14:paraId="201EBD93" w14:textId="77777777" w:rsidR="00840F4C" w:rsidRPr="007D2B2F" w:rsidRDefault="00840F4C" w:rsidP="007D2B2F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0,07</w:t>
            </w:r>
          </w:p>
        </w:tc>
      </w:tr>
      <w:tr w:rsidR="00840F4C" w:rsidRPr="007D2B2F" w14:paraId="69FC1A41" w14:textId="77777777" w:rsidTr="007D2B2F">
        <w:tc>
          <w:tcPr>
            <w:tcW w:w="1471" w:type="dxa"/>
            <w:tcBorders>
              <w:bottom w:val="single" w:sz="4" w:space="0" w:color="auto"/>
            </w:tcBorders>
          </w:tcPr>
          <w:p w14:paraId="0FB3CB22" w14:textId="6BFF0B1D" w:rsidR="00840F4C" w:rsidRPr="007D2B2F" w:rsidRDefault="007D2B2F" w:rsidP="007528B6">
            <w:pPr>
              <w:pStyle w:val="Biblio"/>
              <w:spacing w:after="0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ES"/>
              </w:rPr>
              <w:t>Lorem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7F84807C" w14:textId="77777777" w:rsidR="00840F4C" w:rsidRPr="007D2B2F" w:rsidRDefault="00840F4C" w:rsidP="007D2B2F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4,46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19420A8A" w14:textId="77777777" w:rsidR="00840F4C" w:rsidRPr="007D2B2F" w:rsidRDefault="00840F4C" w:rsidP="007D2B2F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0,71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159AFC6B" w14:textId="77777777" w:rsidR="00840F4C" w:rsidRPr="007D2B2F" w:rsidRDefault="00840F4C" w:rsidP="007D2B2F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-0,03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75D255C2" w14:textId="77777777" w:rsidR="00840F4C" w:rsidRPr="007D2B2F" w:rsidRDefault="00840F4C" w:rsidP="007D2B2F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-0,17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2130D8DB" w14:textId="77777777" w:rsidR="00840F4C" w:rsidRPr="007D2B2F" w:rsidRDefault="00840F4C" w:rsidP="007D2B2F">
            <w:pPr>
              <w:pStyle w:val="Biblio"/>
              <w:spacing w:after="0"/>
              <w:jc w:val="center"/>
              <w:rPr>
                <w:sz w:val="22"/>
                <w:szCs w:val="22"/>
                <w:lang w:val="es-CO"/>
              </w:rPr>
            </w:pPr>
            <w:r w:rsidRPr="007D2B2F">
              <w:rPr>
                <w:sz w:val="22"/>
                <w:szCs w:val="22"/>
                <w:lang w:val="es-CO"/>
              </w:rPr>
              <w:t>0,04</w:t>
            </w:r>
          </w:p>
        </w:tc>
      </w:tr>
    </w:tbl>
    <w:p w14:paraId="5E04F977" w14:textId="77777777" w:rsidR="007D2B2F" w:rsidRDefault="007D2B2F" w:rsidP="005A5785">
      <w:pPr>
        <w:rPr>
          <w:i/>
          <w:sz w:val="20"/>
          <w:lang w:val="es-CO"/>
        </w:rPr>
      </w:pPr>
    </w:p>
    <w:p w14:paraId="04C11109" w14:textId="737EAECE" w:rsidR="00840F4C" w:rsidRPr="00FC2DD0" w:rsidRDefault="00FC2DD0" w:rsidP="005A5785">
      <w:pPr>
        <w:rPr>
          <w:i/>
          <w:sz w:val="20"/>
          <w:lang w:val="es-CO"/>
        </w:rPr>
      </w:pPr>
      <w:r w:rsidRPr="00FC2DD0">
        <w:rPr>
          <w:i/>
          <w:sz w:val="20"/>
          <w:lang w:val="es-CO"/>
        </w:rPr>
        <w:t xml:space="preserve">Fuente: </w:t>
      </w:r>
      <w:r w:rsidRPr="00840733">
        <w:rPr>
          <w:i/>
          <w:sz w:val="20"/>
          <w:highlight w:val="yellow"/>
          <w:lang w:val="es-CO"/>
        </w:rPr>
        <w:t>aquí va referencia</w:t>
      </w:r>
      <w:r w:rsidRPr="00FC2DD0">
        <w:rPr>
          <w:i/>
          <w:sz w:val="20"/>
          <w:lang w:val="es-CO"/>
        </w:rPr>
        <w:t>.</w:t>
      </w:r>
    </w:p>
    <w:p w14:paraId="75125D27" w14:textId="0E1014C1" w:rsidR="00FC2DD0" w:rsidRDefault="00FC2DD0" w:rsidP="005A5785">
      <w:pPr>
        <w:rPr>
          <w:lang w:val="es-CO"/>
        </w:rPr>
      </w:pPr>
    </w:p>
    <w:p w14:paraId="268E78AD" w14:textId="1246F2CA" w:rsidR="001773B7" w:rsidRPr="00840733" w:rsidRDefault="001773B7" w:rsidP="001773B7">
      <w:pPr>
        <w:rPr>
          <w:lang w:val="es-ES"/>
        </w:rPr>
      </w:pPr>
      <w:r w:rsidRPr="00840733">
        <w:rPr>
          <w:highlight w:val="yellow"/>
          <w:lang w:val="es-ES"/>
        </w:rPr>
        <w:t>Aquí continua el texto</w:t>
      </w:r>
      <w:r>
        <w:rPr>
          <w:lang w:val="es-ES"/>
        </w:rPr>
        <w:t xml:space="preserve"> - </w:t>
      </w:r>
      <w:r w:rsidRPr="001773B7">
        <w:rPr>
          <w:lang w:val="es-ES"/>
        </w:rPr>
        <w:t>Aquí va texto...</w:t>
      </w:r>
    </w:p>
    <w:p w14:paraId="19F8F5B9" w14:textId="51FF083F" w:rsidR="007D2B2F" w:rsidRPr="001667BC" w:rsidRDefault="007D2B2F" w:rsidP="005A5785">
      <w:pPr>
        <w:rPr>
          <w:lang w:val="es-ES"/>
        </w:rPr>
      </w:pPr>
    </w:p>
    <w:p w14:paraId="5E2784A2" w14:textId="1E4CDBE9" w:rsidR="001773B7" w:rsidRPr="001667BC" w:rsidRDefault="001773B7" w:rsidP="001773B7">
      <w:pPr>
        <w:pStyle w:val="Ttulo2"/>
      </w:pPr>
      <w:r>
        <w:t>Referencias</w:t>
      </w:r>
    </w:p>
    <w:p w14:paraId="2D181D02" w14:textId="77777777" w:rsidR="001773B7" w:rsidRPr="001667BC" w:rsidRDefault="001773B7" w:rsidP="001773B7">
      <w:pPr>
        <w:rPr>
          <w:lang w:val="es-CO"/>
        </w:rPr>
      </w:pPr>
    </w:p>
    <w:p w14:paraId="111DAD9F" w14:textId="508CA06A" w:rsidR="001773B7" w:rsidRDefault="001773B7" w:rsidP="001773B7">
      <w:pPr>
        <w:spacing w:after="240"/>
        <w:ind w:left="567" w:hanging="567"/>
        <w:rPr>
          <w:lang w:val="es-CO"/>
        </w:rPr>
      </w:pPr>
      <w:r w:rsidRPr="001667BC">
        <w:rPr>
          <w:highlight w:val="yellow"/>
          <w:lang w:val="es-CO"/>
        </w:rPr>
        <w:t>Aquí va</w:t>
      </w:r>
      <w:r>
        <w:rPr>
          <w:lang w:val="es-ES"/>
        </w:rPr>
        <w:t xml:space="preserve"> - </w:t>
      </w:r>
      <w:r>
        <w:rPr>
          <w:lang w:val="es-CO"/>
        </w:rPr>
        <w:t>Referencia 1</w:t>
      </w:r>
      <w:r w:rsidRPr="001773B7">
        <w:rPr>
          <w:lang w:val="es-CO"/>
        </w:rPr>
        <w:t>...</w:t>
      </w:r>
    </w:p>
    <w:p w14:paraId="13E712C1" w14:textId="64801E50" w:rsidR="00840733" w:rsidRPr="00840733" w:rsidRDefault="001773B7" w:rsidP="001773B7">
      <w:pPr>
        <w:spacing w:after="240"/>
        <w:ind w:left="567" w:hanging="567"/>
        <w:rPr>
          <w:lang w:val="es-CO" w:eastAsia="es-AR"/>
        </w:rPr>
      </w:pPr>
      <w:r w:rsidRPr="001667BC">
        <w:rPr>
          <w:highlight w:val="yellow"/>
          <w:lang w:val="es-CO"/>
        </w:rPr>
        <w:t>Aquí va</w:t>
      </w:r>
      <w:r>
        <w:rPr>
          <w:lang w:val="es-ES"/>
        </w:rPr>
        <w:t xml:space="preserve"> - </w:t>
      </w:r>
      <w:r>
        <w:rPr>
          <w:lang w:val="es-CO"/>
        </w:rPr>
        <w:t xml:space="preserve">Referencia </w:t>
      </w:r>
      <w:r>
        <w:rPr>
          <w:lang w:val="es-CO"/>
        </w:rPr>
        <w:t>2</w:t>
      </w:r>
      <w:r w:rsidRPr="001773B7">
        <w:rPr>
          <w:lang w:val="es-CO"/>
        </w:rPr>
        <w:t>...</w:t>
      </w:r>
    </w:p>
    <w:sectPr w:rsidR="00840733" w:rsidRPr="00840733" w:rsidSect="0071228C">
      <w:footerReference w:type="default" r:id="rId8"/>
      <w:footnotePr>
        <w:numRestart w:val="eachSect"/>
      </w:footnotePr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4BEAF" w14:textId="77777777" w:rsidR="002E36FE" w:rsidRDefault="002E36FE" w:rsidP="00D9486E">
      <w:r>
        <w:separator/>
      </w:r>
    </w:p>
  </w:endnote>
  <w:endnote w:type="continuationSeparator" w:id="0">
    <w:p w14:paraId="564B1F0D" w14:textId="77777777" w:rsidR="002E36FE" w:rsidRDefault="002E36FE" w:rsidP="00D9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AEF" w:usb1="4000207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QQCVGH+AGaramond-Regular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368701"/>
      <w:docPartObj>
        <w:docPartGallery w:val="Page Numbers (Bottom of Page)"/>
        <w:docPartUnique/>
      </w:docPartObj>
    </w:sdtPr>
    <w:sdtEndPr/>
    <w:sdtContent>
      <w:p w14:paraId="2BCAEEEA" w14:textId="65C9BDAB" w:rsidR="00840F4C" w:rsidRDefault="00840F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E5D" w:rsidRPr="00613E5D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D1E20" w14:textId="77777777" w:rsidR="002E36FE" w:rsidRDefault="002E36FE" w:rsidP="00D9486E">
      <w:r>
        <w:separator/>
      </w:r>
    </w:p>
  </w:footnote>
  <w:footnote w:type="continuationSeparator" w:id="0">
    <w:p w14:paraId="18A0FFD5" w14:textId="77777777" w:rsidR="002E36FE" w:rsidRDefault="002E36FE" w:rsidP="00D9486E">
      <w:r>
        <w:continuationSeparator/>
      </w:r>
    </w:p>
  </w:footnote>
  <w:footnote w:id="1">
    <w:p w14:paraId="47863DBF" w14:textId="5EEF725E" w:rsidR="00840733" w:rsidRPr="00840733" w:rsidRDefault="00840733" w:rsidP="00840733">
      <w:pPr>
        <w:pStyle w:val="Textonotapie"/>
        <w:jc w:val="both"/>
        <w:rPr>
          <w:rFonts w:ascii="Garamond" w:hAnsi="Garamond"/>
          <w:sz w:val="22"/>
          <w:szCs w:val="22"/>
          <w:lang w:val="es-CO"/>
        </w:rPr>
      </w:pPr>
      <w:r w:rsidRPr="00840733">
        <w:rPr>
          <w:rStyle w:val="Refdenotaalpie"/>
          <w:rFonts w:ascii="Garamond" w:hAnsi="Garamond"/>
          <w:sz w:val="22"/>
          <w:szCs w:val="22"/>
        </w:rPr>
        <w:t>*</w:t>
      </w:r>
      <w:r w:rsidRPr="00840733">
        <w:rPr>
          <w:rFonts w:ascii="Garamond" w:hAnsi="Garamond"/>
          <w:sz w:val="22"/>
          <w:szCs w:val="22"/>
        </w:rPr>
        <w:t xml:space="preserve"> </w:t>
      </w:r>
      <w:r w:rsidRPr="00840733">
        <w:rPr>
          <w:rFonts w:ascii="Garamond" w:hAnsi="Garamond"/>
          <w:sz w:val="22"/>
          <w:szCs w:val="22"/>
          <w:lang w:val="es-CO"/>
        </w:rPr>
        <w:t>Información acerca de la investigación de la que proviene el capítulo. Aquí también se pondría fuente de financiación de la investigación y agradecimientos especiales, en el caso de que venga al caso.</w:t>
      </w:r>
    </w:p>
  </w:footnote>
  <w:footnote w:id="2">
    <w:p w14:paraId="26B2A08A" w14:textId="64476DD2" w:rsidR="00840733" w:rsidRPr="00840733" w:rsidRDefault="00840733" w:rsidP="00840733">
      <w:pPr>
        <w:pStyle w:val="Textonotapie"/>
        <w:jc w:val="both"/>
        <w:rPr>
          <w:rFonts w:ascii="Garamond" w:hAnsi="Garamond"/>
          <w:sz w:val="22"/>
          <w:szCs w:val="22"/>
          <w:lang w:val="es-CO"/>
        </w:rPr>
      </w:pPr>
      <w:r w:rsidRPr="00840733">
        <w:rPr>
          <w:rStyle w:val="Refdenotaalpie"/>
          <w:rFonts w:ascii="Garamond" w:hAnsi="Garamond"/>
          <w:sz w:val="22"/>
          <w:szCs w:val="22"/>
        </w:rPr>
        <w:t>**</w:t>
      </w:r>
      <w:r w:rsidRPr="00840733">
        <w:rPr>
          <w:rFonts w:ascii="Garamond" w:hAnsi="Garamond"/>
          <w:sz w:val="22"/>
          <w:szCs w:val="22"/>
        </w:rPr>
        <w:t xml:space="preserve"> </w:t>
      </w:r>
      <w:r w:rsidRPr="00840733">
        <w:rPr>
          <w:rFonts w:ascii="Garamond" w:hAnsi="Garamond"/>
          <w:sz w:val="22"/>
          <w:szCs w:val="22"/>
          <w:lang w:val="es-CO"/>
        </w:rPr>
        <w:t>Resumen biográfico del autor. Seguir la secuencia si hay más de 1 autor.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C2E06"/>
    <w:multiLevelType w:val="hybridMultilevel"/>
    <w:tmpl w:val="B418B08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B15696"/>
    <w:multiLevelType w:val="hybridMultilevel"/>
    <w:tmpl w:val="FD60FC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1F6271"/>
    <w:multiLevelType w:val="hybridMultilevel"/>
    <w:tmpl w:val="3228A18C"/>
    <w:lvl w:ilvl="0" w:tplc="2640D56A">
      <w:start w:val="1"/>
      <w:numFmt w:val="bullet"/>
      <w:pStyle w:val="Prrafode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EE102F"/>
    <w:multiLevelType w:val="hybridMultilevel"/>
    <w:tmpl w:val="02024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F3AFD"/>
    <w:multiLevelType w:val="hybridMultilevel"/>
    <w:tmpl w:val="8B50F3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CB3B6B"/>
    <w:multiLevelType w:val="hybridMultilevel"/>
    <w:tmpl w:val="714A7EC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946DF8"/>
    <w:multiLevelType w:val="hybridMultilevel"/>
    <w:tmpl w:val="0B1458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F7"/>
    <w:rsid w:val="00002BBC"/>
    <w:rsid w:val="0000596E"/>
    <w:rsid w:val="00005CC9"/>
    <w:rsid w:val="000065E4"/>
    <w:rsid w:val="000105CA"/>
    <w:rsid w:val="000208FA"/>
    <w:rsid w:val="000218F4"/>
    <w:rsid w:val="00021BD3"/>
    <w:rsid w:val="00026F00"/>
    <w:rsid w:val="0003277F"/>
    <w:rsid w:val="00034E2D"/>
    <w:rsid w:val="00036F04"/>
    <w:rsid w:val="00044CCA"/>
    <w:rsid w:val="000451E0"/>
    <w:rsid w:val="000505F9"/>
    <w:rsid w:val="00050EDD"/>
    <w:rsid w:val="00053013"/>
    <w:rsid w:val="000536ED"/>
    <w:rsid w:val="00053F0C"/>
    <w:rsid w:val="00062795"/>
    <w:rsid w:val="000642F9"/>
    <w:rsid w:val="000669B6"/>
    <w:rsid w:val="00077A0B"/>
    <w:rsid w:val="00080FB4"/>
    <w:rsid w:val="00084E01"/>
    <w:rsid w:val="00087FA1"/>
    <w:rsid w:val="00094E63"/>
    <w:rsid w:val="00096129"/>
    <w:rsid w:val="000963C3"/>
    <w:rsid w:val="000B37FE"/>
    <w:rsid w:val="000B4CAC"/>
    <w:rsid w:val="000B677B"/>
    <w:rsid w:val="000B6A52"/>
    <w:rsid w:val="000B780C"/>
    <w:rsid w:val="000C153B"/>
    <w:rsid w:val="000C7629"/>
    <w:rsid w:val="000E0D86"/>
    <w:rsid w:val="000E18E7"/>
    <w:rsid w:val="000E2103"/>
    <w:rsid w:val="000F05CD"/>
    <w:rsid w:val="000F590A"/>
    <w:rsid w:val="000F5A3C"/>
    <w:rsid w:val="0010070C"/>
    <w:rsid w:val="00112EE3"/>
    <w:rsid w:val="00113245"/>
    <w:rsid w:val="00115A09"/>
    <w:rsid w:val="00121365"/>
    <w:rsid w:val="00123BD6"/>
    <w:rsid w:val="00135A5E"/>
    <w:rsid w:val="001365CF"/>
    <w:rsid w:val="00136DC4"/>
    <w:rsid w:val="00140178"/>
    <w:rsid w:val="00143A78"/>
    <w:rsid w:val="001466DE"/>
    <w:rsid w:val="00151758"/>
    <w:rsid w:val="00152243"/>
    <w:rsid w:val="00154E8E"/>
    <w:rsid w:val="0015582D"/>
    <w:rsid w:val="00155C2C"/>
    <w:rsid w:val="00157E1C"/>
    <w:rsid w:val="00165F9D"/>
    <w:rsid w:val="001667BC"/>
    <w:rsid w:val="00171C8A"/>
    <w:rsid w:val="00172E99"/>
    <w:rsid w:val="001740CD"/>
    <w:rsid w:val="001773B7"/>
    <w:rsid w:val="00177568"/>
    <w:rsid w:val="001806E6"/>
    <w:rsid w:val="00181025"/>
    <w:rsid w:val="00181443"/>
    <w:rsid w:val="0018243F"/>
    <w:rsid w:val="0018304A"/>
    <w:rsid w:val="001832BB"/>
    <w:rsid w:val="001846B3"/>
    <w:rsid w:val="00194BC6"/>
    <w:rsid w:val="00195178"/>
    <w:rsid w:val="001975B2"/>
    <w:rsid w:val="001A49FE"/>
    <w:rsid w:val="001A7B08"/>
    <w:rsid w:val="001C122B"/>
    <w:rsid w:val="001C181F"/>
    <w:rsid w:val="001C6062"/>
    <w:rsid w:val="001D0ADC"/>
    <w:rsid w:val="001D0DA0"/>
    <w:rsid w:val="001E1E85"/>
    <w:rsid w:val="001F2637"/>
    <w:rsid w:val="001F30DF"/>
    <w:rsid w:val="001F348C"/>
    <w:rsid w:val="001F5503"/>
    <w:rsid w:val="001F7E04"/>
    <w:rsid w:val="00202CA1"/>
    <w:rsid w:val="0020709A"/>
    <w:rsid w:val="002075AC"/>
    <w:rsid w:val="00213405"/>
    <w:rsid w:val="002211CE"/>
    <w:rsid w:val="00225C6B"/>
    <w:rsid w:val="0022626F"/>
    <w:rsid w:val="00227602"/>
    <w:rsid w:val="00230086"/>
    <w:rsid w:val="0023711F"/>
    <w:rsid w:val="00237986"/>
    <w:rsid w:val="002400D3"/>
    <w:rsid w:val="0024622E"/>
    <w:rsid w:val="002513A2"/>
    <w:rsid w:val="00251FB4"/>
    <w:rsid w:val="00256EC4"/>
    <w:rsid w:val="00264C5F"/>
    <w:rsid w:val="002674D2"/>
    <w:rsid w:val="002677B9"/>
    <w:rsid w:val="0027654E"/>
    <w:rsid w:val="00280E5E"/>
    <w:rsid w:val="002819D5"/>
    <w:rsid w:val="0028662C"/>
    <w:rsid w:val="002919DB"/>
    <w:rsid w:val="00291D40"/>
    <w:rsid w:val="00297FC3"/>
    <w:rsid w:val="002A0F5E"/>
    <w:rsid w:val="002A1659"/>
    <w:rsid w:val="002A1B49"/>
    <w:rsid w:val="002A2D07"/>
    <w:rsid w:val="002A348D"/>
    <w:rsid w:val="002A5FB2"/>
    <w:rsid w:val="002B10DB"/>
    <w:rsid w:val="002B555D"/>
    <w:rsid w:val="002C41F3"/>
    <w:rsid w:val="002C4DBC"/>
    <w:rsid w:val="002D00CB"/>
    <w:rsid w:val="002D0BBF"/>
    <w:rsid w:val="002D0BD1"/>
    <w:rsid w:val="002D0DC8"/>
    <w:rsid w:val="002D111A"/>
    <w:rsid w:val="002E00E2"/>
    <w:rsid w:val="002E36FE"/>
    <w:rsid w:val="002F01E9"/>
    <w:rsid w:val="002F0742"/>
    <w:rsid w:val="002F3180"/>
    <w:rsid w:val="0030435C"/>
    <w:rsid w:val="00307211"/>
    <w:rsid w:val="00310177"/>
    <w:rsid w:val="00310E30"/>
    <w:rsid w:val="00311112"/>
    <w:rsid w:val="00314B53"/>
    <w:rsid w:val="00322642"/>
    <w:rsid w:val="0033424D"/>
    <w:rsid w:val="003455D1"/>
    <w:rsid w:val="00346189"/>
    <w:rsid w:val="00350774"/>
    <w:rsid w:val="00352415"/>
    <w:rsid w:val="00357800"/>
    <w:rsid w:val="003612F7"/>
    <w:rsid w:val="00366C3A"/>
    <w:rsid w:val="00367D0F"/>
    <w:rsid w:val="003710B7"/>
    <w:rsid w:val="00373440"/>
    <w:rsid w:val="00373C40"/>
    <w:rsid w:val="0038030A"/>
    <w:rsid w:val="00380FC4"/>
    <w:rsid w:val="0038323F"/>
    <w:rsid w:val="00384949"/>
    <w:rsid w:val="00395834"/>
    <w:rsid w:val="003967F8"/>
    <w:rsid w:val="003A0547"/>
    <w:rsid w:val="003A39A8"/>
    <w:rsid w:val="003B1405"/>
    <w:rsid w:val="003B17A1"/>
    <w:rsid w:val="003B5F57"/>
    <w:rsid w:val="003B6761"/>
    <w:rsid w:val="003C1F29"/>
    <w:rsid w:val="003C3B08"/>
    <w:rsid w:val="003D1B6D"/>
    <w:rsid w:val="003D634F"/>
    <w:rsid w:val="003D6F4B"/>
    <w:rsid w:val="003E075E"/>
    <w:rsid w:val="003E60BC"/>
    <w:rsid w:val="003F1670"/>
    <w:rsid w:val="003F2198"/>
    <w:rsid w:val="003F6122"/>
    <w:rsid w:val="00402057"/>
    <w:rsid w:val="00403763"/>
    <w:rsid w:val="00406F94"/>
    <w:rsid w:val="00411308"/>
    <w:rsid w:val="00415BF9"/>
    <w:rsid w:val="00420F1B"/>
    <w:rsid w:val="004246D4"/>
    <w:rsid w:val="00427AAE"/>
    <w:rsid w:val="00431A16"/>
    <w:rsid w:val="00436A42"/>
    <w:rsid w:val="004412B3"/>
    <w:rsid w:val="00451868"/>
    <w:rsid w:val="0045398D"/>
    <w:rsid w:val="00454161"/>
    <w:rsid w:val="00455D57"/>
    <w:rsid w:val="00455D98"/>
    <w:rsid w:val="00464BE3"/>
    <w:rsid w:val="00464C1B"/>
    <w:rsid w:val="0046540C"/>
    <w:rsid w:val="0047036B"/>
    <w:rsid w:val="00470F0C"/>
    <w:rsid w:val="004738ED"/>
    <w:rsid w:val="004868FE"/>
    <w:rsid w:val="004941F0"/>
    <w:rsid w:val="0049714F"/>
    <w:rsid w:val="00497AAA"/>
    <w:rsid w:val="004B1D41"/>
    <w:rsid w:val="004B2224"/>
    <w:rsid w:val="004B23D5"/>
    <w:rsid w:val="004B6E8A"/>
    <w:rsid w:val="004B6EF4"/>
    <w:rsid w:val="004C0FB7"/>
    <w:rsid w:val="004C1A9B"/>
    <w:rsid w:val="004C3FAF"/>
    <w:rsid w:val="004C4C3B"/>
    <w:rsid w:val="004D2FD3"/>
    <w:rsid w:val="004D499E"/>
    <w:rsid w:val="004E0E1A"/>
    <w:rsid w:val="004E1F32"/>
    <w:rsid w:val="004E6BF3"/>
    <w:rsid w:val="00506F43"/>
    <w:rsid w:val="00521CCB"/>
    <w:rsid w:val="00522917"/>
    <w:rsid w:val="0052472F"/>
    <w:rsid w:val="00524F3E"/>
    <w:rsid w:val="00551583"/>
    <w:rsid w:val="0057298D"/>
    <w:rsid w:val="005750BC"/>
    <w:rsid w:val="00577C8A"/>
    <w:rsid w:val="00580E6B"/>
    <w:rsid w:val="00592399"/>
    <w:rsid w:val="00593BD0"/>
    <w:rsid w:val="005A2C6C"/>
    <w:rsid w:val="005A5785"/>
    <w:rsid w:val="005B2394"/>
    <w:rsid w:val="005B2A7A"/>
    <w:rsid w:val="005B7220"/>
    <w:rsid w:val="005C0625"/>
    <w:rsid w:val="005C2693"/>
    <w:rsid w:val="005C6079"/>
    <w:rsid w:val="005C6E14"/>
    <w:rsid w:val="005C70CB"/>
    <w:rsid w:val="005C7D86"/>
    <w:rsid w:val="005D2C4C"/>
    <w:rsid w:val="005D5FD1"/>
    <w:rsid w:val="005E0C5A"/>
    <w:rsid w:val="005E1206"/>
    <w:rsid w:val="005E1767"/>
    <w:rsid w:val="005E3AAA"/>
    <w:rsid w:val="005E621E"/>
    <w:rsid w:val="005E7413"/>
    <w:rsid w:val="00605A70"/>
    <w:rsid w:val="00605E4E"/>
    <w:rsid w:val="00613E5D"/>
    <w:rsid w:val="00614E79"/>
    <w:rsid w:val="00615CEC"/>
    <w:rsid w:val="006172B4"/>
    <w:rsid w:val="006219AB"/>
    <w:rsid w:val="00621E76"/>
    <w:rsid w:val="006239C8"/>
    <w:rsid w:val="00636744"/>
    <w:rsid w:val="0064244F"/>
    <w:rsid w:val="00644988"/>
    <w:rsid w:val="00650DD6"/>
    <w:rsid w:val="00651E64"/>
    <w:rsid w:val="00655DB6"/>
    <w:rsid w:val="006679F2"/>
    <w:rsid w:val="0067165E"/>
    <w:rsid w:val="00673E50"/>
    <w:rsid w:val="00682C34"/>
    <w:rsid w:val="00682F9D"/>
    <w:rsid w:val="00683692"/>
    <w:rsid w:val="00687C7E"/>
    <w:rsid w:val="00687DEC"/>
    <w:rsid w:val="0069698A"/>
    <w:rsid w:val="00696B80"/>
    <w:rsid w:val="006A3FCB"/>
    <w:rsid w:val="006A5049"/>
    <w:rsid w:val="006A5221"/>
    <w:rsid w:val="006A536C"/>
    <w:rsid w:val="006B1ABB"/>
    <w:rsid w:val="006B7025"/>
    <w:rsid w:val="006C3C57"/>
    <w:rsid w:val="006C6BE9"/>
    <w:rsid w:val="006D180D"/>
    <w:rsid w:val="006E0AE8"/>
    <w:rsid w:val="006E6256"/>
    <w:rsid w:val="006F5AF1"/>
    <w:rsid w:val="006F6701"/>
    <w:rsid w:val="00701568"/>
    <w:rsid w:val="00707733"/>
    <w:rsid w:val="00711129"/>
    <w:rsid w:val="0071228C"/>
    <w:rsid w:val="00712723"/>
    <w:rsid w:val="00712CD1"/>
    <w:rsid w:val="00716B79"/>
    <w:rsid w:val="00720789"/>
    <w:rsid w:val="00721926"/>
    <w:rsid w:val="00722AD2"/>
    <w:rsid w:val="00724178"/>
    <w:rsid w:val="007243D2"/>
    <w:rsid w:val="00726CB0"/>
    <w:rsid w:val="00726CE6"/>
    <w:rsid w:val="0073144B"/>
    <w:rsid w:val="00731680"/>
    <w:rsid w:val="00733C51"/>
    <w:rsid w:val="00734C0E"/>
    <w:rsid w:val="007357A1"/>
    <w:rsid w:val="00735E95"/>
    <w:rsid w:val="00750D91"/>
    <w:rsid w:val="00751446"/>
    <w:rsid w:val="00751935"/>
    <w:rsid w:val="00751A14"/>
    <w:rsid w:val="007528B6"/>
    <w:rsid w:val="0075458D"/>
    <w:rsid w:val="00756AD3"/>
    <w:rsid w:val="00757658"/>
    <w:rsid w:val="00757734"/>
    <w:rsid w:val="0076405B"/>
    <w:rsid w:val="007644F6"/>
    <w:rsid w:val="00780CB8"/>
    <w:rsid w:val="00786B5B"/>
    <w:rsid w:val="00786B9A"/>
    <w:rsid w:val="007876D3"/>
    <w:rsid w:val="00794009"/>
    <w:rsid w:val="00794C34"/>
    <w:rsid w:val="00796726"/>
    <w:rsid w:val="007A0533"/>
    <w:rsid w:val="007A1976"/>
    <w:rsid w:val="007A5126"/>
    <w:rsid w:val="007A59FE"/>
    <w:rsid w:val="007C3B55"/>
    <w:rsid w:val="007C7C9D"/>
    <w:rsid w:val="007D16CC"/>
    <w:rsid w:val="007D2B2F"/>
    <w:rsid w:val="007D5EA1"/>
    <w:rsid w:val="007E2FC6"/>
    <w:rsid w:val="007E449A"/>
    <w:rsid w:val="007E4B4D"/>
    <w:rsid w:val="007E6B53"/>
    <w:rsid w:val="00804527"/>
    <w:rsid w:val="0080557E"/>
    <w:rsid w:val="00810F3B"/>
    <w:rsid w:val="0081503B"/>
    <w:rsid w:val="008176F7"/>
    <w:rsid w:val="00822953"/>
    <w:rsid w:val="00823ED9"/>
    <w:rsid w:val="00825033"/>
    <w:rsid w:val="00840733"/>
    <w:rsid w:val="00840F4C"/>
    <w:rsid w:val="00843A79"/>
    <w:rsid w:val="00844732"/>
    <w:rsid w:val="008449AF"/>
    <w:rsid w:val="00847A52"/>
    <w:rsid w:val="00865971"/>
    <w:rsid w:val="00877827"/>
    <w:rsid w:val="00880DE3"/>
    <w:rsid w:val="0088123F"/>
    <w:rsid w:val="0088313F"/>
    <w:rsid w:val="00884D0C"/>
    <w:rsid w:val="00885E54"/>
    <w:rsid w:val="008B0E25"/>
    <w:rsid w:val="008B3651"/>
    <w:rsid w:val="008B403D"/>
    <w:rsid w:val="008B497F"/>
    <w:rsid w:val="008B551F"/>
    <w:rsid w:val="008C675D"/>
    <w:rsid w:val="008C73FE"/>
    <w:rsid w:val="008D4D6A"/>
    <w:rsid w:val="008D7CBD"/>
    <w:rsid w:val="008E0419"/>
    <w:rsid w:val="008E2648"/>
    <w:rsid w:val="008E5C0A"/>
    <w:rsid w:val="008E678E"/>
    <w:rsid w:val="008E6816"/>
    <w:rsid w:val="008F53B9"/>
    <w:rsid w:val="008F5F41"/>
    <w:rsid w:val="008F6F4C"/>
    <w:rsid w:val="00900014"/>
    <w:rsid w:val="00912872"/>
    <w:rsid w:val="009172A2"/>
    <w:rsid w:val="00921C9C"/>
    <w:rsid w:val="009235A9"/>
    <w:rsid w:val="00930D92"/>
    <w:rsid w:val="009371DB"/>
    <w:rsid w:val="009412D3"/>
    <w:rsid w:val="0094381D"/>
    <w:rsid w:val="00944CB0"/>
    <w:rsid w:val="00955A9E"/>
    <w:rsid w:val="0096248E"/>
    <w:rsid w:val="009626ED"/>
    <w:rsid w:val="00962FF2"/>
    <w:rsid w:val="0096603A"/>
    <w:rsid w:val="009726DE"/>
    <w:rsid w:val="00975CCA"/>
    <w:rsid w:val="009764A3"/>
    <w:rsid w:val="00976A03"/>
    <w:rsid w:val="00980CF1"/>
    <w:rsid w:val="009822FA"/>
    <w:rsid w:val="00982B14"/>
    <w:rsid w:val="00984C58"/>
    <w:rsid w:val="0098560F"/>
    <w:rsid w:val="0099091A"/>
    <w:rsid w:val="009923B3"/>
    <w:rsid w:val="009936B2"/>
    <w:rsid w:val="0099650B"/>
    <w:rsid w:val="009A4A60"/>
    <w:rsid w:val="009B49BE"/>
    <w:rsid w:val="009C2C8D"/>
    <w:rsid w:val="009C6B5E"/>
    <w:rsid w:val="009D1EFF"/>
    <w:rsid w:val="009D3275"/>
    <w:rsid w:val="009D7AA3"/>
    <w:rsid w:val="009E0703"/>
    <w:rsid w:val="009F1A53"/>
    <w:rsid w:val="009F278E"/>
    <w:rsid w:val="009F3052"/>
    <w:rsid w:val="00A02EB0"/>
    <w:rsid w:val="00A0678C"/>
    <w:rsid w:val="00A13039"/>
    <w:rsid w:val="00A163D2"/>
    <w:rsid w:val="00A263DD"/>
    <w:rsid w:val="00A27E41"/>
    <w:rsid w:val="00A3110D"/>
    <w:rsid w:val="00A31374"/>
    <w:rsid w:val="00A36738"/>
    <w:rsid w:val="00A37984"/>
    <w:rsid w:val="00A4191E"/>
    <w:rsid w:val="00A43711"/>
    <w:rsid w:val="00A47B12"/>
    <w:rsid w:val="00A50BE7"/>
    <w:rsid w:val="00A516AC"/>
    <w:rsid w:val="00A545B7"/>
    <w:rsid w:val="00A54BAC"/>
    <w:rsid w:val="00A65997"/>
    <w:rsid w:val="00A723F3"/>
    <w:rsid w:val="00A72BA0"/>
    <w:rsid w:val="00A8034A"/>
    <w:rsid w:val="00A82585"/>
    <w:rsid w:val="00A873E8"/>
    <w:rsid w:val="00A90F3F"/>
    <w:rsid w:val="00A97356"/>
    <w:rsid w:val="00AA2BC8"/>
    <w:rsid w:val="00AB184C"/>
    <w:rsid w:val="00AB740A"/>
    <w:rsid w:val="00AC0161"/>
    <w:rsid w:val="00AC0632"/>
    <w:rsid w:val="00AC0899"/>
    <w:rsid w:val="00AC0C0B"/>
    <w:rsid w:val="00AC17EC"/>
    <w:rsid w:val="00AC38B4"/>
    <w:rsid w:val="00AD185D"/>
    <w:rsid w:val="00AD32BE"/>
    <w:rsid w:val="00AE4794"/>
    <w:rsid w:val="00AE49BA"/>
    <w:rsid w:val="00AE4A32"/>
    <w:rsid w:val="00AE4CE6"/>
    <w:rsid w:val="00AF5CBD"/>
    <w:rsid w:val="00AF6F56"/>
    <w:rsid w:val="00B00522"/>
    <w:rsid w:val="00B006BA"/>
    <w:rsid w:val="00B0207B"/>
    <w:rsid w:val="00B04E03"/>
    <w:rsid w:val="00B12A3D"/>
    <w:rsid w:val="00B15209"/>
    <w:rsid w:val="00B22961"/>
    <w:rsid w:val="00B248C8"/>
    <w:rsid w:val="00B276DA"/>
    <w:rsid w:val="00B30A04"/>
    <w:rsid w:val="00B411F0"/>
    <w:rsid w:val="00B4148A"/>
    <w:rsid w:val="00B41B37"/>
    <w:rsid w:val="00B47DFA"/>
    <w:rsid w:val="00B524A9"/>
    <w:rsid w:val="00B559D5"/>
    <w:rsid w:val="00B5660C"/>
    <w:rsid w:val="00B7754C"/>
    <w:rsid w:val="00B849C0"/>
    <w:rsid w:val="00B8615B"/>
    <w:rsid w:val="00B922BE"/>
    <w:rsid w:val="00B93DEE"/>
    <w:rsid w:val="00B97541"/>
    <w:rsid w:val="00B97C7B"/>
    <w:rsid w:val="00BA0345"/>
    <w:rsid w:val="00BB048A"/>
    <w:rsid w:val="00BB3E1D"/>
    <w:rsid w:val="00BB41EE"/>
    <w:rsid w:val="00BB614D"/>
    <w:rsid w:val="00BC25EF"/>
    <w:rsid w:val="00BC4608"/>
    <w:rsid w:val="00BD7EED"/>
    <w:rsid w:val="00BE2C58"/>
    <w:rsid w:val="00BE759A"/>
    <w:rsid w:val="00BF0C90"/>
    <w:rsid w:val="00BF27D1"/>
    <w:rsid w:val="00BF63FE"/>
    <w:rsid w:val="00BF6C4B"/>
    <w:rsid w:val="00C012C3"/>
    <w:rsid w:val="00C01E8D"/>
    <w:rsid w:val="00C060BA"/>
    <w:rsid w:val="00C06740"/>
    <w:rsid w:val="00C13CDD"/>
    <w:rsid w:val="00C14876"/>
    <w:rsid w:val="00C2310C"/>
    <w:rsid w:val="00C25D1C"/>
    <w:rsid w:val="00C32E5F"/>
    <w:rsid w:val="00C4343C"/>
    <w:rsid w:val="00C43E27"/>
    <w:rsid w:val="00C44E5E"/>
    <w:rsid w:val="00C454F7"/>
    <w:rsid w:val="00C60CC6"/>
    <w:rsid w:val="00C60D02"/>
    <w:rsid w:val="00C727A7"/>
    <w:rsid w:val="00C75D8C"/>
    <w:rsid w:val="00C83C81"/>
    <w:rsid w:val="00C86EFD"/>
    <w:rsid w:val="00C93C7A"/>
    <w:rsid w:val="00C93D29"/>
    <w:rsid w:val="00CA42C3"/>
    <w:rsid w:val="00CA6287"/>
    <w:rsid w:val="00CB7416"/>
    <w:rsid w:val="00CC1966"/>
    <w:rsid w:val="00CC7197"/>
    <w:rsid w:val="00CE06F7"/>
    <w:rsid w:val="00CF27D8"/>
    <w:rsid w:val="00CF6336"/>
    <w:rsid w:val="00D02AAE"/>
    <w:rsid w:val="00D02EC0"/>
    <w:rsid w:val="00D036BB"/>
    <w:rsid w:val="00D03EEB"/>
    <w:rsid w:val="00D05421"/>
    <w:rsid w:val="00D070CD"/>
    <w:rsid w:val="00D12C8E"/>
    <w:rsid w:val="00D178C5"/>
    <w:rsid w:val="00D20D39"/>
    <w:rsid w:val="00D21740"/>
    <w:rsid w:val="00D22FE9"/>
    <w:rsid w:val="00D277A8"/>
    <w:rsid w:val="00D312C9"/>
    <w:rsid w:val="00D324EE"/>
    <w:rsid w:val="00D35F19"/>
    <w:rsid w:val="00D36061"/>
    <w:rsid w:val="00D40AF2"/>
    <w:rsid w:val="00D51282"/>
    <w:rsid w:val="00D56134"/>
    <w:rsid w:val="00D57B3F"/>
    <w:rsid w:val="00D626B8"/>
    <w:rsid w:val="00D6319F"/>
    <w:rsid w:val="00D64CF6"/>
    <w:rsid w:val="00D64FC4"/>
    <w:rsid w:val="00D66727"/>
    <w:rsid w:val="00D66F15"/>
    <w:rsid w:val="00D67C7D"/>
    <w:rsid w:val="00D81D8D"/>
    <w:rsid w:val="00D82A72"/>
    <w:rsid w:val="00D83505"/>
    <w:rsid w:val="00D856CE"/>
    <w:rsid w:val="00D90800"/>
    <w:rsid w:val="00D9486E"/>
    <w:rsid w:val="00DA13B4"/>
    <w:rsid w:val="00DB14FB"/>
    <w:rsid w:val="00DB18E6"/>
    <w:rsid w:val="00DB2B77"/>
    <w:rsid w:val="00DB7CB3"/>
    <w:rsid w:val="00DB7DEF"/>
    <w:rsid w:val="00DC048C"/>
    <w:rsid w:val="00DC732B"/>
    <w:rsid w:val="00DD4C72"/>
    <w:rsid w:val="00DD5E8F"/>
    <w:rsid w:val="00DE1C2C"/>
    <w:rsid w:val="00DE1D20"/>
    <w:rsid w:val="00DE28AE"/>
    <w:rsid w:val="00DE2EBF"/>
    <w:rsid w:val="00DE339E"/>
    <w:rsid w:val="00DE350C"/>
    <w:rsid w:val="00DF10EE"/>
    <w:rsid w:val="00DF43BF"/>
    <w:rsid w:val="00DF4AD9"/>
    <w:rsid w:val="00E06353"/>
    <w:rsid w:val="00E1652A"/>
    <w:rsid w:val="00E17D0F"/>
    <w:rsid w:val="00E22890"/>
    <w:rsid w:val="00E23EE0"/>
    <w:rsid w:val="00E35DEE"/>
    <w:rsid w:val="00E40311"/>
    <w:rsid w:val="00E437A3"/>
    <w:rsid w:val="00E44D7A"/>
    <w:rsid w:val="00E50B21"/>
    <w:rsid w:val="00E55838"/>
    <w:rsid w:val="00E6209A"/>
    <w:rsid w:val="00E64459"/>
    <w:rsid w:val="00E7119B"/>
    <w:rsid w:val="00E71299"/>
    <w:rsid w:val="00E82E26"/>
    <w:rsid w:val="00E869F7"/>
    <w:rsid w:val="00E93320"/>
    <w:rsid w:val="00E949CA"/>
    <w:rsid w:val="00E97901"/>
    <w:rsid w:val="00E97CB0"/>
    <w:rsid w:val="00EB0B2B"/>
    <w:rsid w:val="00EB22AB"/>
    <w:rsid w:val="00EB4A44"/>
    <w:rsid w:val="00EB67AD"/>
    <w:rsid w:val="00EC0DA0"/>
    <w:rsid w:val="00EC7D99"/>
    <w:rsid w:val="00ED0E32"/>
    <w:rsid w:val="00ED2A10"/>
    <w:rsid w:val="00ED7BD0"/>
    <w:rsid w:val="00EF202F"/>
    <w:rsid w:val="00EF7F44"/>
    <w:rsid w:val="00F00FEB"/>
    <w:rsid w:val="00F03396"/>
    <w:rsid w:val="00F060B4"/>
    <w:rsid w:val="00F0633D"/>
    <w:rsid w:val="00F06378"/>
    <w:rsid w:val="00F1038A"/>
    <w:rsid w:val="00F10ACB"/>
    <w:rsid w:val="00F12A73"/>
    <w:rsid w:val="00F1328F"/>
    <w:rsid w:val="00F14DF8"/>
    <w:rsid w:val="00F16433"/>
    <w:rsid w:val="00F1678D"/>
    <w:rsid w:val="00F16F9C"/>
    <w:rsid w:val="00F17288"/>
    <w:rsid w:val="00F21240"/>
    <w:rsid w:val="00F24F98"/>
    <w:rsid w:val="00F2613A"/>
    <w:rsid w:val="00F26FD6"/>
    <w:rsid w:val="00F27CE3"/>
    <w:rsid w:val="00F344A7"/>
    <w:rsid w:val="00F36374"/>
    <w:rsid w:val="00F3786B"/>
    <w:rsid w:val="00F53958"/>
    <w:rsid w:val="00F5560A"/>
    <w:rsid w:val="00F646EC"/>
    <w:rsid w:val="00F66622"/>
    <w:rsid w:val="00F70A6A"/>
    <w:rsid w:val="00F72302"/>
    <w:rsid w:val="00F74CA8"/>
    <w:rsid w:val="00F8010B"/>
    <w:rsid w:val="00F906C9"/>
    <w:rsid w:val="00FA2BC1"/>
    <w:rsid w:val="00FA41FA"/>
    <w:rsid w:val="00FA4764"/>
    <w:rsid w:val="00FB1957"/>
    <w:rsid w:val="00FB59B9"/>
    <w:rsid w:val="00FB63B1"/>
    <w:rsid w:val="00FB7775"/>
    <w:rsid w:val="00FC0416"/>
    <w:rsid w:val="00FC1CD6"/>
    <w:rsid w:val="00FC253A"/>
    <w:rsid w:val="00FC2DD0"/>
    <w:rsid w:val="00FD0ACC"/>
    <w:rsid w:val="00FD335C"/>
    <w:rsid w:val="00FD3441"/>
    <w:rsid w:val="00FD5B7B"/>
    <w:rsid w:val="00FD73FA"/>
    <w:rsid w:val="00FF085A"/>
    <w:rsid w:val="00FF28D1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17F6A0"/>
  <w15:docId w15:val="{4D499545-25AA-4B1F-8483-2279854F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86E"/>
    <w:pPr>
      <w:jc w:val="both"/>
    </w:pPr>
    <w:rPr>
      <w:rFonts w:ascii="Garamond" w:hAnsi="Garamond" w:cs="Garamond"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A7B08"/>
    <w:pPr>
      <w:jc w:val="left"/>
      <w:outlineLvl w:val="0"/>
    </w:pPr>
    <w:rPr>
      <w:b/>
      <w:bCs/>
      <w:small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qFormat/>
    <w:rsid w:val="003F6122"/>
    <w:pPr>
      <w:ind w:right="1985"/>
      <w:jc w:val="left"/>
      <w:outlineLvl w:val="1"/>
    </w:pPr>
    <w:rPr>
      <w:b/>
      <w:bCs/>
      <w:lang w:val="es-CO"/>
    </w:rPr>
  </w:style>
  <w:style w:type="paragraph" w:styleId="Ttulo3">
    <w:name w:val="heading 3"/>
    <w:basedOn w:val="Ttulo2"/>
    <w:next w:val="Normal"/>
    <w:link w:val="Ttulo3Car"/>
    <w:uiPriority w:val="9"/>
    <w:qFormat/>
    <w:rsid w:val="001A7B08"/>
    <w:pPr>
      <w:outlineLvl w:val="2"/>
    </w:pPr>
    <w:rPr>
      <w:b w:val="0"/>
      <w:bCs w:val="0"/>
      <w:i/>
      <w:iCs/>
    </w:rPr>
  </w:style>
  <w:style w:type="paragraph" w:styleId="Ttulo4">
    <w:name w:val="heading 4"/>
    <w:basedOn w:val="Ttulo3"/>
    <w:next w:val="Normal"/>
    <w:link w:val="Ttulo4Car"/>
    <w:unhideWhenUsed/>
    <w:qFormat/>
    <w:locked/>
    <w:rsid w:val="002A0F5E"/>
    <w:pPr>
      <w:outlineLvl w:val="3"/>
    </w:pPr>
    <w:rPr>
      <w:i w:val="0"/>
      <w:u w:val="single"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locked/>
    <w:rsid w:val="007D2B2F"/>
    <w:pPr>
      <w:outlineLvl w:val="4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1A7B08"/>
    <w:rPr>
      <w:rFonts w:ascii="Garamond" w:hAnsi="Garamond" w:cs="Garamond"/>
      <w:b/>
      <w:bCs/>
      <w:small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3F6122"/>
    <w:rPr>
      <w:rFonts w:ascii="Garamond" w:hAnsi="Garamond" w:cs="Garamond"/>
      <w:b/>
      <w:bCs/>
      <w:sz w:val="24"/>
      <w:szCs w:val="24"/>
      <w:lang w:val="es-CO" w:eastAsia="en-US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1A7B08"/>
    <w:rPr>
      <w:rFonts w:ascii="Garamond" w:hAnsi="Garamond" w:cs="Garamond"/>
      <w:i/>
      <w:iCs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2A0F5E"/>
    <w:rPr>
      <w:rFonts w:ascii="Garamond" w:hAnsi="Garamond" w:cs="Garamond"/>
      <w:iCs/>
      <w:sz w:val="24"/>
      <w:szCs w:val="24"/>
      <w:u w:val="single"/>
      <w:lang w:val="es-CO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7D2B2F"/>
    <w:rPr>
      <w:rFonts w:ascii="Garamond" w:hAnsi="Garamond" w:cs="Garamond"/>
      <w:i/>
      <w:iCs/>
      <w:sz w:val="24"/>
      <w:szCs w:val="24"/>
      <w:u w:val="single"/>
      <w:lang w:val="es-CO" w:eastAsia="en-US"/>
    </w:rPr>
  </w:style>
  <w:style w:type="paragraph" w:styleId="TDC1">
    <w:name w:val="toc 1"/>
    <w:basedOn w:val="Normal"/>
    <w:next w:val="Normal"/>
    <w:autoRedefine/>
    <w:uiPriority w:val="39"/>
    <w:rsid w:val="006E6256"/>
    <w:pPr>
      <w:tabs>
        <w:tab w:val="right" w:leader="dot" w:pos="8828"/>
      </w:tabs>
      <w:spacing w:after="100"/>
      <w:ind w:left="567" w:right="1418" w:hanging="567"/>
      <w:jc w:val="left"/>
    </w:pPr>
    <w:rPr>
      <w:smallCaps/>
    </w:rPr>
  </w:style>
  <w:style w:type="character" w:styleId="Hipervnculo">
    <w:name w:val="Hyperlink"/>
    <w:basedOn w:val="Fuentedeprrafopredeter"/>
    <w:uiPriority w:val="99"/>
    <w:rsid w:val="001A7B0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87C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87C7E"/>
    <w:rPr>
      <w:rFonts w:ascii="Garamond" w:hAnsi="Garamond" w:cs="Garamond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687C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87C7E"/>
    <w:rPr>
      <w:rFonts w:ascii="Garamond" w:hAnsi="Garamond" w:cs="Garamond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687C7E"/>
    <w:pPr>
      <w:spacing w:after="200" w:line="276" w:lineRule="auto"/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87C7E"/>
    <w:rPr>
      <w:rFonts w:ascii="Lucida Grande" w:hAnsi="Lucida Grande" w:cs="Lucida Grande"/>
      <w:sz w:val="18"/>
      <w:szCs w:val="18"/>
      <w:lang w:val="es-ES_tradnl"/>
    </w:rPr>
  </w:style>
  <w:style w:type="paragraph" w:styleId="Textonotapie">
    <w:name w:val="footnote text"/>
    <w:basedOn w:val="Normal"/>
    <w:link w:val="TextonotapieCar"/>
    <w:uiPriority w:val="99"/>
    <w:rsid w:val="00687C7E"/>
    <w:pPr>
      <w:jc w:val="left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687C7E"/>
    <w:rPr>
      <w:rFonts w:ascii="Calibri" w:hAnsi="Calibri" w:cs="Calibri"/>
      <w:sz w:val="20"/>
      <w:szCs w:val="20"/>
      <w:lang w:val="es-ES_tradnl"/>
    </w:rPr>
  </w:style>
  <w:style w:type="character" w:styleId="Refdenotaalpie">
    <w:name w:val="footnote reference"/>
    <w:aliases w:val="Texto de nota al pie"/>
    <w:basedOn w:val="Fuentedeprrafopredeter"/>
    <w:uiPriority w:val="99"/>
    <w:rsid w:val="00687C7E"/>
    <w:rPr>
      <w:vertAlign w:val="superscript"/>
    </w:rPr>
  </w:style>
  <w:style w:type="paragraph" w:customStyle="1" w:styleId="Default">
    <w:name w:val="Default"/>
    <w:rsid w:val="00687C7E"/>
    <w:pPr>
      <w:autoSpaceDE w:val="0"/>
      <w:autoSpaceDN w:val="0"/>
      <w:adjustRightInd w:val="0"/>
    </w:pPr>
    <w:rPr>
      <w:rFonts w:ascii="QQCVGH+AGaramond-Regular" w:hAnsi="QQCVGH+AGaramond-Regular" w:cs="QQCVGH+AGaramond-Regular"/>
      <w:color w:val="000000"/>
      <w:sz w:val="24"/>
      <w:szCs w:val="24"/>
      <w:lang w:val="it-IT" w:eastAsia="en-US"/>
    </w:rPr>
  </w:style>
  <w:style w:type="character" w:customStyle="1" w:styleId="fn">
    <w:name w:val="fn"/>
    <w:basedOn w:val="Fuentedeprrafopredeter"/>
    <w:uiPriority w:val="99"/>
    <w:rsid w:val="00687C7E"/>
  </w:style>
  <w:style w:type="paragraph" w:styleId="HTMLconformatoprevio">
    <w:name w:val="HTML Preformatted"/>
    <w:basedOn w:val="Normal"/>
    <w:link w:val="HTMLconformatoprevioCar"/>
    <w:uiPriority w:val="99"/>
    <w:rsid w:val="00687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eastAsia="Times New Roman" w:hAnsi="Courier" w:cs="Courier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687C7E"/>
    <w:rPr>
      <w:rFonts w:ascii="Courier" w:hAnsi="Courier" w:cs="Courier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rsid w:val="00687C7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Sottotitolo3">
    <w:name w:val="Sottotitolo3"/>
    <w:basedOn w:val="Fuentedeprrafopredeter"/>
    <w:uiPriority w:val="99"/>
    <w:rsid w:val="00687C7E"/>
  </w:style>
  <w:style w:type="character" w:customStyle="1" w:styleId="ebook-msg">
    <w:name w:val="ebook-msg"/>
    <w:basedOn w:val="Fuentedeprrafopredeter"/>
    <w:uiPriority w:val="99"/>
    <w:rsid w:val="00687C7E"/>
  </w:style>
  <w:style w:type="character" w:customStyle="1" w:styleId="grsslicetext">
    <w:name w:val="grsslicetext"/>
    <w:basedOn w:val="Fuentedeprrafopredeter"/>
    <w:uiPriority w:val="99"/>
    <w:rsid w:val="00687C7E"/>
  </w:style>
  <w:style w:type="paragraph" w:styleId="Ttulo">
    <w:name w:val="Title"/>
    <w:basedOn w:val="Ttulo1"/>
    <w:next w:val="Normal"/>
    <w:link w:val="TtuloCar"/>
    <w:qFormat/>
    <w:rsid w:val="00687C7E"/>
    <w:rPr>
      <w:smallCaps w:val="0"/>
      <w:sz w:val="32"/>
      <w:szCs w:val="32"/>
    </w:rPr>
  </w:style>
  <w:style w:type="character" w:customStyle="1" w:styleId="TtuloCar">
    <w:name w:val="Título Car"/>
    <w:basedOn w:val="Fuentedeprrafopredeter"/>
    <w:link w:val="Ttulo"/>
    <w:locked/>
    <w:rsid w:val="00687C7E"/>
    <w:rPr>
      <w:rFonts w:ascii="Times New Roman" w:hAnsi="Times New Roman" w:cs="Times New Roman"/>
      <w:b/>
      <w:bCs/>
      <w:sz w:val="32"/>
      <w:szCs w:val="32"/>
      <w:lang w:val="es-ES_tradnl"/>
    </w:rPr>
  </w:style>
  <w:style w:type="character" w:styleId="nfasissutil">
    <w:name w:val="Subtle Emphasis"/>
    <w:basedOn w:val="Fuentedeprrafopredeter"/>
    <w:uiPriority w:val="99"/>
    <w:qFormat/>
    <w:rsid w:val="00884D0C"/>
    <w:rPr>
      <w:sz w:val="20"/>
      <w:szCs w:val="20"/>
    </w:rPr>
  </w:style>
  <w:style w:type="paragraph" w:customStyle="1" w:styleId="Biblio">
    <w:name w:val="Biblio"/>
    <w:basedOn w:val="Normal"/>
    <w:uiPriority w:val="99"/>
    <w:rsid w:val="000065E4"/>
    <w:pPr>
      <w:spacing w:after="200"/>
      <w:ind w:left="567" w:hanging="567"/>
    </w:pPr>
  </w:style>
  <w:style w:type="character" w:styleId="Ttulodellibro">
    <w:name w:val="Book Title"/>
    <w:basedOn w:val="Fuentedeprrafopredeter"/>
    <w:uiPriority w:val="99"/>
    <w:qFormat/>
    <w:rsid w:val="000065E4"/>
    <w:rPr>
      <w:b/>
      <w:bCs/>
      <w:smallCaps/>
      <w:spacing w:val="5"/>
    </w:rPr>
  </w:style>
  <w:style w:type="table" w:styleId="Tablaconcuadrcula">
    <w:name w:val="Table Grid"/>
    <w:basedOn w:val="Tablanormal"/>
    <w:uiPriority w:val="39"/>
    <w:rsid w:val="000065E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0065E4"/>
  </w:style>
  <w:style w:type="paragraph" w:styleId="Prrafodelista">
    <w:name w:val="List Paragraph"/>
    <w:basedOn w:val="Normal"/>
    <w:uiPriority w:val="34"/>
    <w:qFormat/>
    <w:rsid w:val="00BB048A"/>
    <w:pPr>
      <w:numPr>
        <w:numId w:val="1"/>
      </w:numPr>
      <w:ind w:left="357" w:hanging="357"/>
      <w:jc w:val="left"/>
    </w:pPr>
    <w:rPr>
      <w:rFonts w:cs="Calibri"/>
      <w:lang w:val="es-CO"/>
    </w:rPr>
  </w:style>
  <w:style w:type="paragraph" w:styleId="Bibliografa">
    <w:name w:val="Bibliography"/>
    <w:basedOn w:val="Normal"/>
    <w:next w:val="Normal"/>
    <w:uiPriority w:val="37"/>
    <w:rsid w:val="008B403D"/>
    <w:pPr>
      <w:spacing w:after="200"/>
      <w:ind w:left="567" w:hanging="567"/>
      <w:jc w:val="left"/>
    </w:pPr>
    <w:rPr>
      <w:rFonts w:cs="Calibri"/>
      <w:lang w:val="en-US"/>
    </w:rPr>
  </w:style>
  <w:style w:type="paragraph" w:customStyle="1" w:styleId="Normal1">
    <w:name w:val="Normal1"/>
    <w:uiPriority w:val="99"/>
    <w:rsid w:val="00F06378"/>
    <w:pPr>
      <w:spacing w:line="276" w:lineRule="auto"/>
    </w:pPr>
    <w:rPr>
      <w:rFonts w:ascii="Arial" w:hAnsi="Arial" w:cs="Arial"/>
      <w:color w:val="000000"/>
      <w:lang w:val="en-US" w:eastAsia="es-ES"/>
    </w:rPr>
  </w:style>
  <w:style w:type="paragraph" w:styleId="Textonotaalfinal">
    <w:name w:val="endnote text"/>
    <w:basedOn w:val="Normal"/>
    <w:link w:val="TextonotaalfinalCar"/>
    <w:uiPriority w:val="99"/>
    <w:rsid w:val="00884D0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84D0C"/>
    <w:rPr>
      <w:rFonts w:ascii="Garamond" w:hAnsi="Garamond" w:cs="Garamond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E64459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D35F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5F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F19"/>
    <w:rPr>
      <w:rFonts w:ascii="Garamond" w:hAnsi="Garamond" w:cs="Garamond"/>
      <w:sz w:val="20"/>
      <w:szCs w:val="20"/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F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F19"/>
    <w:rPr>
      <w:rFonts w:ascii="Garamond" w:hAnsi="Garamond" w:cs="Garamond"/>
      <w:b/>
      <w:bCs/>
      <w:sz w:val="20"/>
      <w:szCs w:val="20"/>
      <w:lang w:val="es-CO" w:eastAsia="en-US"/>
    </w:rPr>
  </w:style>
  <w:style w:type="paragraph" w:styleId="Revisin">
    <w:name w:val="Revision"/>
    <w:hidden/>
    <w:uiPriority w:val="99"/>
    <w:semiHidden/>
    <w:rsid w:val="0038323F"/>
    <w:rPr>
      <w:rFonts w:ascii="Garamond" w:hAnsi="Garamond" w:cs="Garamond"/>
      <w:sz w:val="24"/>
      <w:szCs w:val="24"/>
      <w:lang w:val="es-CO" w:eastAsia="en-US"/>
    </w:rPr>
  </w:style>
  <w:style w:type="character" w:styleId="Refdenotaalfinal">
    <w:name w:val="endnote reference"/>
    <w:uiPriority w:val="99"/>
    <w:semiHidden/>
    <w:unhideWhenUsed/>
    <w:rsid w:val="00E50B21"/>
    <w:rPr>
      <w:vertAlign w:val="superscript"/>
    </w:rPr>
  </w:style>
  <w:style w:type="character" w:styleId="nfasisintenso">
    <w:name w:val="Intense Emphasis"/>
    <w:uiPriority w:val="21"/>
    <w:qFormat/>
    <w:rsid w:val="00E50B21"/>
    <w:rPr>
      <w:i/>
      <w:iCs/>
      <w:color w:val="5B9BD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486E"/>
    <w:pPr>
      <w:ind w:left="567" w:right="567"/>
    </w:pPr>
    <w:rPr>
      <w:sz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486E"/>
    <w:rPr>
      <w:rFonts w:ascii="Garamond" w:hAnsi="Garamond" w:cs="Garamond"/>
      <w:szCs w:val="24"/>
      <w:lang w:val="es-ES_tradnl" w:eastAsia="en-US"/>
    </w:rPr>
  </w:style>
  <w:style w:type="paragraph" w:customStyle="1" w:styleId="Pa12">
    <w:name w:val="Pa12"/>
    <w:basedOn w:val="Normal"/>
    <w:next w:val="Normal"/>
    <w:uiPriority w:val="99"/>
    <w:rsid w:val="00ED0E32"/>
    <w:pPr>
      <w:autoSpaceDE w:val="0"/>
      <w:autoSpaceDN w:val="0"/>
      <w:adjustRightInd w:val="0"/>
      <w:spacing w:line="227" w:lineRule="atLeast"/>
      <w:jc w:val="left"/>
    </w:pPr>
    <w:rPr>
      <w:rFonts w:ascii="Adobe Garamond Pro" w:eastAsiaTheme="minorHAnsi" w:hAnsi="Adobe Garamond Pro" w:cstheme="minorBidi"/>
      <w:lang w:val="es-CO"/>
    </w:rPr>
  </w:style>
  <w:style w:type="paragraph" w:customStyle="1" w:styleId="Pa13">
    <w:name w:val="Pa13"/>
    <w:basedOn w:val="Normal"/>
    <w:next w:val="Normal"/>
    <w:uiPriority w:val="99"/>
    <w:rsid w:val="00ED0E32"/>
    <w:pPr>
      <w:autoSpaceDE w:val="0"/>
      <w:autoSpaceDN w:val="0"/>
      <w:adjustRightInd w:val="0"/>
      <w:spacing w:line="227" w:lineRule="atLeast"/>
      <w:jc w:val="left"/>
    </w:pPr>
    <w:rPr>
      <w:rFonts w:ascii="Adobe Garamond Pro" w:eastAsiaTheme="minorHAnsi" w:hAnsi="Adobe Garamond Pro" w:cstheme="minorBidi"/>
      <w:lang w:val="es-CO"/>
    </w:rPr>
  </w:style>
  <w:style w:type="character" w:customStyle="1" w:styleId="A11">
    <w:name w:val="A11"/>
    <w:uiPriority w:val="99"/>
    <w:rsid w:val="00ED0E32"/>
    <w:rPr>
      <w:rFonts w:cs="Adobe Garamond Pro"/>
      <w:color w:val="000000"/>
      <w:sz w:val="14"/>
      <w:szCs w:val="14"/>
    </w:rPr>
  </w:style>
  <w:style w:type="character" w:customStyle="1" w:styleId="A12">
    <w:name w:val="A12"/>
    <w:uiPriority w:val="99"/>
    <w:rsid w:val="00ED0E32"/>
    <w:rPr>
      <w:rFonts w:cs="Adobe Garamond Pro"/>
      <w:color w:val="000000"/>
    </w:rPr>
  </w:style>
  <w:style w:type="paragraph" w:customStyle="1" w:styleId="Pa7">
    <w:name w:val="Pa7"/>
    <w:basedOn w:val="Normal"/>
    <w:next w:val="Normal"/>
    <w:uiPriority w:val="99"/>
    <w:rsid w:val="00ED0E32"/>
    <w:pPr>
      <w:autoSpaceDE w:val="0"/>
      <w:autoSpaceDN w:val="0"/>
      <w:adjustRightInd w:val="0"/>
      <w:spacing w:line="161" w:lineRule="atLeast"/>
      <w:jc w:val="left"/>
    </w:pPr>
    <w:rPr>
      <w:rFonts w:ascii="Adobe Garamond Pro" w:eastAsiaTheme="minorHAnsi" w:hAnsi="Adobe Garamond Pro" w:cstheme="minorBidi"/>
      <w:lang w:val="es-CO"/>
    </w:rPr>
  </w:style>
  <w:style w:type="character" w:customStyle="1" w:styleId="A13">
    <w:name w:val="A13"/>
    <w:uiPriority w:val="99"/>
    <w:rsid w:val="00ED0E32"/>
    <w:rPr>
      <w:rFonts w:cs="Adobe Garamond Pro"/>
      <w:color w:val="000000"/>
      <w:sz w:val="13"/>
      <w:szCs w:val="13"/>
    </w:rPr>
  </w:style>
  <w:style w:type="paragraph" w:customStyle="1" w:styleId="Pa11">
    <w:name w:val="Pa11"/>
    <w:basedOn w:val="Normal"/>
    <w:next w:val="Normal"/>
    <w:uiPriority w:val="99"/>
    <w:rsid w:val="00ED0E32"/>
    <w:pPr>
      <w:autoSpaceDE w:val="0"/>
      <w:autoSpaceDN w:val="0"/>
      <w:adjustRightInd w:val="0"/>
      <w:spacing w:line="227" w:lineRule="atLeast"/>
      <w:jc w:val="left"/>
    </w:pPr>
    <w:rPr>
      <w:rFonts w:ascii="Adobe Garamond Pro Bold" w:eastAsiaTheme="minorHAnsi" w:hAnsi="Adobe Garamond Pro Bold" w:cstheme="minorBidi"/>
      <w:lang w:val="es-CO"/>
    </w:rPr>
  </w:style>
  <w:style w:type="character" w:customStyle="1" w:styleId="A10">
    <w:name w:val="A10"/>
    <w:uiPriority w:val="99"/>
    <w:rsid w:val="00ED0E32"/>
    <w:rPr>
      <w:rFonts w:cs="Adobe Garamond Pro"/>
      <w:color w:val="000000"/>
      <w:sz w:val="22"/>
      <w:szCs w:val="22"/>
    </w:rPr>
  </w:style>
  <w:style w:type="character" w:customStyle="1" w:styleId="A7">
    <w:name w:val="A7"/>
    <w:uiPriority w:val="99"/>
    <w:rsid w:val="00ED0E32"/>
    <w:rPr>
      <w:rFonts w:cs="Adobe Garamond Pro"/>
      <w:color w:val="000000"/>
      <w:sz w:val="20"/>
      <w:szCs w:val="20"/>
    </w:rPr>
  </w:style>
  <w:style w:type="character" w:customStyle="1" w:styleId="icon-play">
    <w:name w:val="icon-play"/>
    <w:basedOn w:val="Fuentedeprrafopredeter"/>
    <w:rsid w:val="003F6122"/>
  </w:style>
  <w:style w:type="character" w:styleId="nfasis">
    <w:name w:val="Emphasis"/>
    <w:basedOn w:val="Fuentedeprrafopredeter"/>
    <w:uiPriority w:val="20"/>
    <w:qFormat/>
    <w:locked/>
    <w:rsid w:val="003F6122"/>
    <w:rPr>
      <w:i/>
      <w:iCs/>
    </w:rPr>
  </w:style>
  <w:style w:type="character" w:customStyle="1" w:styleId="compartiree">
    <w:name w:val="compartir_ee"/>
    <w:basedOn w:val="Fuentedeprrafopredeter"/>
    <w:rsid w:val="003F6122"/>
  </w:style>
  <w:style w:type="character" w:customStyle="1" w:styleId="countotal">
    <w:name w:val="countotal"/>
    <w:basedOn w:val="Fuentedeprrafopredeter"/>
    <w:rsid w:val="003F6122"/>
  </w:style>
  <w:style w:type="character" w:customStyle="1" w:styleId="textcompartir">
    <w:name w:val="text_compartir"/>
    <w:basedOn w:val="Fuentedeprrafopredeter"/>
    <w:rsid w:val="003F6122"/>
  </w:style>
  <w:style w:type="character" w:customStyle="1" w:styleId="countfb">
    <w:name w:val="countfb"/>
    <w:basedOn w:val="Fuentedeprrafopredeter"/>
    <w:rsid w:val="003F6122"/>
  </w:style>
  <w:style w:type="character" w:customStyle="1" w:styleId="countw">
    <w:name w:val="countw"/>
    <w:basedOn w:val="Fuentedeprrafopredeter"/>
    <w:rsid w:val="003F6122"/>
  </w:style>
  <w:style w:type="character" w:customStyle="1" w:styleId="countgl">
    <w:name w:val="countgl"/>
    <w:basedOn w:val="Fuentedeprrafopredeter"/>
    <w:rsid w:val="003F6122"/>
  </w:style>
  <w:style w:type="paragraph" w:styleId="Sinespaciado">
    <w:name w:val="No Spacing"/>
    <w:uiPriority w:val="1"/>
    <w:qFormat/>
    <w:rsid w:val="00FD3441"/>
    <w:pPr>
      <w:jc w:val="both"/>
    </w:pPr>
    <w:rPr>
      <w:rFonts w:ascii="Garamond" w:hAnsi="Garamond" w:cs="Garamond"/>
      <w:sz w:val="24"/>
      <w:szCs w:val="24"/>
      <w:lang w:val="es-ES_tradnl" w:eastAsia="en-US"/>
    </w:rPr>
  </w:style>
  <w:style w:type="paragraph" w:styleId="Descripcin">
    <w:name w:val="caption"/>
    <w:basedOn w:val="Normal"/>
    <w:next w:val="Normal"/>
    <w:uiPriority w:val="35"/>
    <w:unhideWhenUsed/>
    <w:qFormat/>
    <w:locked/>
    <w:rsid w:val="00DE28AE"/>
    <w:pPr>
      <w:spacing w:after="200"/>
      <w:jc w:val="left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s-CO"/>
    </w:rPr>
  </w:style>
  <w:style w:type="paragraph" w:customStyle="1" w:styleId="a">
    <w:basedOn w:val="Normal"/>
    <w:next w:val="Normal"/>
    <w:uiPriority w:val="35"/>
    <w:unhideWhenUsed/>
    <w:qFormat/>
    <w:rsid w:val="00084E01"/>
    <w:pPr>
      <w:spacing w:after="200" w:line="276" w:lineRule="auto"/>
      <w:jc w:val="left"/>
    </w:pPr>
    <w:rPr>
      <w:rFonts w:ascii="Calibri" w:hAnsi="Calibri" w:cs="Times New Roman"/>
      <w:b/>
      <w:bCs/>
      <w:sz w:val="20"/>
      <w:szCs w:val="20"/>
      <w:lang w:val="es-CO"/>
    </w:rPr>
  </w:style>
  <w:style w:type="paragraph" w:styleId="Subttulo">
    <w:name w:val="Subtitle"/>
    <w:basedOn w:val="Normal"/>
    <w:next w:val="Normal"/>
    <w:link w:val="SubttuloCar"/>
    <w:qFormat/>
    <w:locked/>
    <w:rsid w:val="00BB04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BB048A"/>
    <w:rPr>
      <w:rFonts w:asciiTheme="minorHAnsi" w:eastAsiaTheme="minorEastAsia" w:hAnsiTheme="minorHAnsi" w:cstheme="minorBidi"/>
      <w:color w:val="5A5A5A" w:themeColor="text1" w:themeTint="A5"/>
      <w:spacing w:val="15"/>
      <w:lang w:val="es-ES_tradnl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64244F"/>
  </w:style>
  <w:style w:type="character" w:styleId="Referenciasutil">
    <w:name w:val="Subtle Reference"/>
    <w:basedOn w:val="Fuentedeprrafopredeter"/>
    <w:uiPriority w:val="31"/>
    <w:qFormat/>
    <w:rsid w:val="00621E76"/>
    <w:rPr>
      <w:smallCaps/>
      <w:color w:val="5A5A5A" w:themeColor="text1" w:themeTint="A5"/>
    </w:rPr>
  </w:style>
  <w:style w:type="paragraph" w:customStyle="1" w:styleId="EndNoteBibliography">
    <w:name w:val="EndNote Bibliography"/>
    <w:basedOn w:val="Normal"/>
    <w:rsid w:val="00350774"/>
    <w:pPr>
      <w:spacing w:after="200" w:line="360" w:lineRule="auto"/>
      <w:jc w:val="left"/>
    </w:pPr>
    <w:rPr>
      <w:rFonts w:ascii="Times New Roman" w:eastAsiaTheme="minorHAnsi" w:hAnsi="Times New Roman" w:cs="Times New Roman"/>
      <w:sz w:val="22"/>
      <w:szCs w:val="22"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A516AC"/>
  </w:style>
  <w:style w:type="paragraph" w:styleId="Textoindependiente">
    <w:name w:val="Body Text"/>
    <w:basedOn w:val="Normal"/>
    <w:link w:val="TextoindependienteCar"/>
    <w:uiPriority w:val="1"/>
    <w:unhideWhenUsed/>
    <w:qFormat/>
    <w:rsid w:val="00A516AC"/>
    <w:pPr>
      <w:widowControl w:val="0"/>
      <w:ind w:left="142"/>
      <w:jc w:val="left"/>
    </w:pPr>
    <w:rPr>
      <w:rFonts w:ascii="Times New Roman" w:eastAsia="Times New Roman" w:hAnsi="Times New Roman" w:cstheme="minorBidi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16AC"/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4B6EF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6EF4"/>
    <w:rPr>
      <w:rFonts w:ascii="Garamond" w:hAnsi="Garamond" w:cs="Garamond"/>
      <w:i/>
      <w:iCs/>
      <w:color w:val="404040" w:themeColor="text1" w:themeTint="BF"/>
      <w:sz w:val="24"/>
      <w:szCs w:val="24"/>
      <w:lang w:val="es-ES_tradnl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40F4C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840F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Vás90</b:Tag>
    <b:SourceType>JournalArticle</b:SourceType>
    <b:Guid>{79FEB31E-EB43-48A6-A081-E5EAE3FC736A}</b:Guid>
    <b:Title>Historia del Desarrollo Economico y Urbano en Cali</b:Title>
    <b:Year>1990</b:Year>
    <b:Author>
      <b:Author>
        <b:Corporate>Vásquez, Edgar</b:Corporate>
      </b:Author>
    </b:Author>
    <b:JournalName>Boletin Socio-Economico No. 20</b:JournalName>
    <b:Pages>1-28</b:Pages>
    <b:RefOrder>1</b:RefOrder>
  </b:Source>
  <b:Source>
    <b:Tag>CEN15</b:Tag>
    <b:SourceType>Book</b:SourceType>
    <b:Guid>{796A16B1-A647-4F18-8720-FF560ED30B70}</b:Guid>
    <b:Title>Buenaventura: un puerto sin comunidad</b:Title>
    <b:Year>2015</b:Year>
    <b:Author>
      <b:Author>
        <b:Corporate>CENTRO NACIONAL DE MEMORIA HISTORICA</b:Corporate>
      </b:Author>
    </b:Author>
    <b:City>Bogotá</b:City>
    <b:Publisher>CNMH</b:Publisher>
    <b:RefOrder>2</b:RefOrder>
  </b:Source>
  <b:Source>
    <b:Tag>GOB90</b:Tag>
    <b:SourceType>Book</b:SourceType>
    <b:Guid>{85F5F930-2323-4427-85E4-156729146DB0}</b:Guid>
    <b:Author>
      <b:Author>
        <b:Corporate>GOBERNACION DEL DEPARTAMENTO DEL VALLE DEL CAUCA</b:Corporate>
      </b:Author>
    </b:Author>
    <b:Title>Modelo de Subregionalización del Depatamento del Valle del Cauca</b:Title>
    <b:Year>1990</b:Year>
    <b:City>Cali</b:City>
    <b:RefOrder>3</b:RefOrder>
  </b:Source>
  <b:Source>
    <b:Tag>Jul</b:Tag>
    <b:SourceType>JournalArticle</b:SourceType>
    <b:Guid>{5A6FD954-D34F-43DC-AE9B-A63DA8A76AA4}</b:Guid>
    <b:Title>La Ley Páez: una oportunidad de cambio</b:Title>
    <b:Author>
      <b:Author>
        <b:Corporate>Julio César Alonso y Ana Maria Lotero</b:Corporate>
      </b:Author>
    </b:Author>
    <b:RefOrder>4</b:RefOrder>
  </b:Source>
  <b:Source>
    <b:Tag>MAR12</b:Tag>
    <b:SourceType>Book</b:SourceType>
    <b:Guid>{8A9574D2-0061-494C-894B-33142BE1DDD8}</b:Guid>
    <b:Title>PRECISIONES SOBRE LA ARQUITECTURA Y EN TERRITORIO, tres miradas de analisis</b:Title>
    <b:Year>2012</b:Year>
    <b:Author>
      <b:Author>
        <b:Corporate>MARCELA FALLA, JUBER GALEANO, MARGARITA ROA </b:Corporate>
      </b:Author>
    </b:Author>
    <b:City>Santiago de Cali</b:City>
    <b:Publisher>Bonaventuriana</b:Publisher>
    <b:RefOrder>5</b:RefOrder>
  </b:Source>
  <b:Source>
    <b:Tag>Car16</b:Tag>
    <b:SourceType>DocumentFromInternetSite</b:SourceType>
    <b:Guid>{FC680B8D-E28A-4E44-9DBE-1A7F388D3BA1}</b:Guid>
    <b:Author>
      <b:Author>
        <b:NameList>
          <b:Person>
            <b:Last>Barco</b:Last>
            <b:First>Carlos</b:First>
          </b:Person>
        </b:NameList>
      </b:Author>
    </b:Author>
    <b:Title>Maximo Gris Revista Cultural Electronica</b:Title>
    <b:Year>2016</b:Year>
    <b:Month>06</b:Month>
    <b:Day>14</b:Day>
    <b:URL>http://maximogris.net/revista/?p=723</b:URL>
    <b:RefOrder>6</b:RefOrder>
  </b:Source>
  <b:Source>
    <b:Tag>Bec86</b:Tag>
    <b:SourceType>JournalArticle</b:SourceType>
    <b:Guid>{2C05BEF9-8E8B-4ADF-9002-822B4E4BD72F}</b:Guid>
    <b:Author>
      <b:Author>
        <b:NameList>
          <b:Person>
            <b:Last>Becker</b:Last>
            <b:First>Gary</b:First>
          </b:Person>
        </b:NameList>
      </b:Author>
    </b:Author>
    <b:Title>Human Capital and the Rise and Fall of Families</b:Title>
    <b:Year>1986</b:Year>
    <b:JournalName>Journal of Labor Economics </b:JournalName>
    <b:Pages>S1-39</b:Pages>
    <b:RefOrder>7</b:RefOrder>
  </b:Source>
  <b:Source>
    <b:Tag>VIv07</b:Tag>
    <b:SourceType>Book</b:SourceType>
    <b:Guid>{3F6B701D-2D3E-46A4-98E7-EE42D4F24B4C}</b:Guid>
    <b:Title>Educación, Background Familiar y Calidad de los entronos locales en Colombia (Tesis Doctoral)</b:Title>
    <b:Year>2007</b:Year>
    <b:City>Barcelona</b:City>
    <b:Publisher>Universidad Autónoma de Barcelona </b:Publisher>
    <b:Author>
      <b:Author>
        <b:NameList>
          <b:Person>
            <b:Last>VIvas</b:Last>
            <b:First>Harvy</b:First>
          </b:Person>
        </b:NameList>
      </b:Author>
    </b:Author>
    <b:RefOrder>8</b:RefOrder>
  </b:Source>
  <b:Source>
    <b:Tag>Cur99</b:Tag>
    <b:SourceType>JournalArticle</b:SourceType>
    <b:Guid>{C18DD39F-6CC0-493D-B06E-5E70815D2EE4}</b:Guid>
    <b:Title>The Intergenerational Transmission of" intelligence": Down the Slippery Slope of The Bell Curve</b:Title>
    <b:JournalName>Industrial Relations Vol 38.</b:JournalName>
    <b:Year>1999</b:Year>
    <b:Pages>297-330</b:Pages>
    <b:Author>
      <b:Author>
        <b:NameList>
          <b:Person>
            <b:Last>Currie</b:Last>
            <b:First>Janet</b:First>
          </b:Person>
          <b:Person>
            <b:Last>Thomas</b:Last>
            <b:First>Duncan</b:First>
          </b:Person>
        </b:NameList>
      </b:Author>
    </b:Author>
    <b:RefOrder>9</b:RefOrder>
  </b:Source>
  <b:Source>
    <b:Tag>Gla03</b:Tag>
    <b:SourceType>BookSection</b:SourceType>
    <b:Guid>{A49469A9-FA04-4107-8F21-C137B9B05527}</b:Guid>
    <b:Title>The New Economics of Urban and Regional Growth</b:Title>
    <b:Year>2003</b:Year>
    <b:City>Oxford UK</b:City>
    <b:Publisher>Oxford University Press</b:Publisher>
    <b:Author>
      <b:Author>
        <b:NameList>
          <b:Person>
            <b:Last>Glaeser</b:Last>
            <b:First>Edward</b:First>
            <b:Middle>L.</b:Middle>
          </b:Person>
        </b:NameList>
      </b:Author>
      <b:BookAuthor>
        <b:NameList>
          <b:Person>
            <b:Last>Clark</b:Last>
            <b:First>G.L.</b:First>
          </b:Person>
          <b:Person>
            <b:Last>Feldman</b:Last>
            <b:First>M.P.</b:First>
          </b:Person>
          <b:Person>
            <b:Last>Gertler</b:Last>
            <b:First>M.S.</b:First>
          </b:Person>
        </b:NameList>
      </b:BookAuthor>
    </b:Author>
    <b:BookTitle>The Oxford Handbook of Economic Geography</b:BookTitle>
    <b:Pages>83-98</b:Pages>
    <b:RefOrder>10</b:RefOrder>
  </b:Source>
  <b:Source>
    <b:Tag>DAN09</b:Tag>
    <b:SourceType>JournalArticle</b:SourceType>
    <b:Guid>{192CC5E3-6C83-41F4-ABFE-6D34C20EE5CE}</b:Guid>
    <b:Title>Metodología Deficit De Vivienda</b:Title>
    <b:Year>2009</b:Year>
    <b:Author>
      <b:Author>
        <b:NameList>
          <b:Person>
            <b:Last>DANE</b:Last>
          </b:Person>
        </b:NameList>
      </b:Author>
    </b:Author>
    <b:JournalName>Coleccion de Documentos DANE</b:JournalName>
    <b:RefOrder>11</b:RefOrder>
  </b:Source>
  <b:Source>
    <b:Tag>Cor96</b:Tag>
    <b:SourceType>Book</b:SourceType>
    <b:Guid>{EA11151F-89AD-4E83-9917-6450B0BAE3C2}</b:Guid>
    <b:Title>Estado,Ciudad y Vivienda. Urbanismo y Arquitectura de la vivienda Estatal en Colombia 1918-1990</b:Title>
    <b:Year>1996</b:Year>
    <b:City>Santa fe de Bogotá D.C.</b:City>
    <b:Publisher>INURBE</b:Publisher>
    <b:Author>
      <b:Author>
        <b:NameList>
          <b:Person>
            <b:Last>Corporación Colegio de Villa de Leyva</b:Last>
            <b:First>Bogotá</b:First>
          </b:Person>
        </b:NameList>
      </b:Author>
    </b:Author>
    <b:RefOrder>12</b:RefOrder>
  </b:Source>
  <b:Source>
    <b:Tag>Ley97</b:Tag>
    <b:SourceType>Case</b:SourceType>
    <b:Guid>{EA683ACB-4462-451E-A97C-B180249A06DE}</b:Guid>
    <b:Year>1997</b:Year>
    <b:Title>Ley de ordenamiento territorial municipal y distrital</b:Title>
    <b:CaseNumber>Ley 388</b:CaseNumber>
    <b:Month>Julio</b:Month>
    <b:Day>18</b:Day>
    <b:RefOrder>13</b:RefOrder>
  </b:Source>
  <b:Source>
    <b:Tag>Min16</b:Tag>
    <b:SourceType>DocumentFromInternetSite</b:SourceType>
    <b:Guid>{437B1882-A510-4C8B-BB36-D982E981C6CC}</b:Guid>
    <b:Title>Minvivienda.gov.co</b:Title>
    <b:InternetSiteTitle>Minvivienda.gov.co</b:InternetSiteTitle>
    <b:Year>2016</b:Year>
    <b:Month>Junio</b:Month>
    <b:Day>13</b:Day>
    <b:URL>http://www.minvivienda.gov.co/viceministerios/viceministerio-de-vivienda/subsidio-rural</b:URL>
    <b:Author>
      <b:Author>
        <b:NameList>
          <b:Person>
            <b:Last>Ministerio De Vivienda </b:Last>
          </b:Person>
        </b:NameList>
      </b:Author>
    </b:Author>
    <b:RefOrder>14</b:RefOrder>
  </b:Source>
  <b:Source>
    <b:Tag>Car15</b:Tag>
    <b:SourceType>JournalArticle</b:SourceType>
    <b:Guid>{5DBF252F-B7B8-42FB-ADEB-9235B929C191}</b:Guid>
    <b:Title>Tipologías Departamentales y Municipales: una propuesta para comprender las entidades territoriales colombianas.</b:Title>
    <b:JournalName>DNP</b:JournalName>
    <b:Year>2015</b:Year>
    <b:Author>
      <b:Author>
        <b:NameList>
          <b:Person>
            <b:Last>Carmona</b:Last>
            <b:First>Cristian</b:First>
          </b:Person>
          <b:Person>
            <b:Last>Supelano</b:Last>
            <b:First>Diego</b:First>
          </b:Person>
          <b:Person>
            <b:Last>Osejo </b:Last>
            <b:First>Iván</b:First>
          </b:Person>
        </b:NameList>
      </b:Author>
    </b:Author>
    <b:RefOrder>15</b:RefOrder>
  </b:Source>
  <b:Source>
    <b:Tag>BOI06</b:Tag>
    <b:SourceType>JournalArticle</b:SourceType>
    <b:Guid>{04F1ACA8-40C4-4AF6-9997-1A2077C6B35A}</b:Guid>
    <b:Author>
      <b:Author>
        <b:Corporate>Boisier, Sergio</b:Corporate>
      </b:Author>
    </b:Author>
    <b:Title>Algunas Reflexiones para aproximarse al concepto de ciudad-región</b:Title>
    <b:Year>2006</b:Year>
    <b:JournalName>Estudios sociales</b:JournalName>
    <b:City>Hermosillo</b:City>
    <b:Month>Julio-Diciembre</b:Month>
    <b:RefOrder>16</b:RefOrder>
  </b:Source>
  <b:Source>
    <b:Tag>SAN15</b:Tag>
    <b:SourceType>InternetSite</b:SourceType>
    <b:Guid>{62EB1583-28DC-4168-AC7E-BCD4A7DA433A}</b:Guid>
    <b:Title>Diario Cultura</b:Title>
    <b:Year>2015</b:Year>
    <b:Author>
      <b:Author>
        <b:Corporate>Satiago Toral Reyes</b:Corporate>
      </b:Author>
    </b:Author>
    <b:Month>06</b:Month>
    <b:Day>30</b:Day>
    <b:URL>diariocultura.blogspot.com.co/2007/06/qu-es-una-zona-metropolitana.html</b:URL>
    <b:RefOrder>17</b:RefOrder>
  </b:Source>
  <b:Source>
    <b:Tag>Ver16</b:Tag>
    <b:SourceType>InternetSite</b:SourceType>
    <b:Guid>{E4A51CC4-3270-4486-82F1-0B538389B7CB}</b:Guid>
    <b:Title>Verdad Abierta</b:Title>
    <b:Year>2016</b:Year>
    <b:Month>06</b:Month>
    <b:Day>30</b:Day>
    <b:URL>http://www.verdadabierta.com/lucha-por-la-tierra/5087-la-larga-y-cruel-lucha-por-la-tierra-en-el-cauca</b:URL>
    <b:RefOrder>18</b:RefOrder>
  </b:Source>
  <b:Source>
    <b:Tag>GOB13</b:Tag>
    <b:SourceType>Book</b:SourceType>
    <b:Guid>{8BA71FF5-6956-4F93-8A38-83C6CF19490E}</b:Guid>
    <b:Title>Fase 1: Diagnostico Operativo del Territorio Departamental</b:Title>
    <b:Year>2013</b:Year>
    <b:Author>
      <b:Author>
        <b:Corporate>GOBERNACIÓN DEL VALLE DEL CAUCA-UNIVERSIDAD SAN BUENAVENTURA CALI</b:Corporate>
      </b:Author>
    </b:Author>
    <b:City>Cali</b:City>
    <b:RefOrder>19</b:RefOrder>
  </b:Source>
  <b:Source>
    <b:Tag>Raf14</b:Tag>
    <b:SourceType>ConferenceProceedings</b:SourceType>
    <b:Guid>{3CC28B22-A6B7-4070-A1D4-F8621F4FB99F}</b:Guid>
    <b:Title>La Actividad Turistica y las Migraciones de Amenidades como Mecanismo de Re-apropiación de Territorios Locales Montañosos Chilenos</b:Title>
    <b:Year>2014</b:Year>
    <b:City>Barcelona</b:City>
    <b:Publisher>Universidad de Barcelona</b:Publisher>
    <b:Author>
      <b:Author>
        <b:Corporate>Rafael Sanchez</b:Corporate>
      </b:Author>
    </b:Author>
    <b:ConferenceName>XII Coloqui Internacional de Geocritica. El control del espacio y los espacios de control</b:ConferenceName>
    <b:RefOrder>20</b:RefOrder>
  </b:Source>
  <b:Source>
    <b:Tag>Gal07</b:Tag>
    <b:SourceType>Book</b:SourceType>
    <b:Guid>{DB9AC85A-EAFC-4F69-9458-94BA1B97F1C4}</b:Guid>
    <b:Title>Psicofarmacos y salud mental. La ilusión de no ser.</b:Title>
    <b:Year>2008</b:Year>
    <b:City>Buenos Aires</b:City>
    <b:Publisher>Lugar Editorial </b:Publisher>
    <b:Author>
      <b:Author>
        <b:NameList>
          <b:Person>
            <b:Last>Galende</b:Last>
            <b:First>Emiliano</b:First>
          </b:Person>
        </b:NameList>
      </b:Author>
    </b:Author>
    <b:RefOrder>1</b:RefOrder>
  </b:Source>
  <b:Source>
    <b:Tag>Alv07</b:Tag>
    <b:SourceType>JournalArticle</b:SourceType>
    <b:Guid>{4CEC4BBF-9017-4699-8D74-07F3589A00CF}</b:Guid>
    <b:Title>La certeza como experiencia y como axioma</b:Title>
    <b:Year>2007</b:Year>
    <b:JournalName>Virtualia. Revista Digital de la Escuela de la Orientación Lacaniana</b:JournalName>
    <b:Pages>1-11</b:Pages>
    <b:Author>
      <b:Author>
        <b:NameList>
          <b:Person>
            <b:Last>Alvarez</b:Last>
            <b:Middle>María</b:Middle>
            <b:First>Jose </b:First>
          </b:Person>
        </b:NameList>
      </b:Author>
    </b:Author>
    <b:Issue>16</b:Issue>
    <b:RefOrder>11</b:RefOrder>
  </b:Source>
  <b:Source>
    <b:Tag>Lec99</b:Tag>
    <b:SourceType>Book</b:SourceType>
    <b:Guid>{515F8A54-99C7-4641-814D-B787185E4B49}</b:Guid>
    <b:Title>Principios de una psicoterapia de las psicosis</b:Title>
    <b:Year>1999</b:Year>
    <b:City>Madrid</b:City>
    <b:Publisher>Editorial Síntesis</b:Publisher>
    <b:Author>
      <b:Author>
        <b:NameList>
          <b:Person>
            <b:Last>Leclaire</b:Last>
            <b:First>Serge</b:First>
          </b:Person>
        </b:NameList>
      </b:Author>
    </b:Author>
    <b:RefOrder>10</b:RefOrder>
  </b:Source>
  <b:Source>
    <b:Tag>Lei12</b:Tag>
    <b:SourceType>BookSection</b:SourceType>
    <b:Guid>{4F7C5445-05A5-4CC1-9435-1D9DC7438FD3}</b:Guid>
    <b:Title>El cuerpo de la psicosis, entre el goce y la escritura.</b:Title>
    <b:Year>2012</b:Year>
    <b:City>Buenos Aires</b:City>
    <b:Publisher>Grama Ediciones</b:Publisher>
    <b:BookTitle>Elaboraciones lacanianas sobre la psicosis. </b:BookTitle>
    <b:Pages>179-193</b:Pages>
    <b:Author>
      <b:Author>
        <b:NameList>
          <b:Person>
            <b:Last>Leibson</b:Last>
            <b:First>Leonardo</b:First>
          </b:Person>
        </b:NameList>
      </b:Author>
      <b:BookAuthor>
        <b:NameList>
          <b:Person>
            <b:Last>Schejtman</b:Last>
            <b:First>Fabián</b:First>
          </b:Person>
        </b:NameList>
      </b:BookAuthor>
    </b:Author>
    <b:RefOrder>12</b:RefOrder>
  </b:Source>
  <b:Source>
    <b:Tag>Ara17</b:Tag>
    <b:SourceType>JournalArticle</b:SourceType>
    <b:Guid>{529CBA39-A22D-4C88-AAC2-33502D8C758E}</b:Guid>
    <b:Title>Cuando la asistencia no sigue a la evidencia: el caso de la falta de programas de intervención temprana en psicosis en España.</b:Title>
    <b:Year>2017</b:Year>
    <b:Author>
      <b:Author>
        <b:NameList>
          <b:Person>
            <b:Last>Arango</b:Last>
            <b:First>Celso</b:First>
          </b:Person>
          <b:Person>
            <b:Last>Bernardo</b:Last>
            <b:First>Miguel</b:First>
          </b:Person>
          <b:Person>
            <b:Last>Bonet</b:Last>
            <b:First>Pere</b:First>
          </b:Person>
          <b:Person>
            <b:Last>Cabrera</b:Last>
            <b:First>Ana</b:First>
          </b:Person>
          <b:Person>
            <b:Last>Crespo-Facorro</b:Last>
            <b:First>Benedicto</b:First>
          </b:Person>
          <b:Person>
            <b:Last>Cuesta</b:Last>
            <b:Middle>J.</b:Middle>
            <b:First>Manuel</b:First>
          </b:Person>
        </b:NameList>
      </b:Author>
    </b:Author>
    <b:JournalName>Revista de Psiquiatría y Salud Mental</b:JournalName>
    <b:Pages>78-86</b:Pages>
    <b:Volume>10</b:Volume>
    <b:RefOrder>8</b:RefOrder>
  </b:Source>
  <b:Source>
    <b:Tag>Lau14</b:Tag>
    <b:SourceType>JournalArticle</b:SourceType>
    <b:Guid>{766F249F-E374-482C-8F78-3161144288A8}</b:Guid>
    <b:Title>La crisis post-DSM y el psicoanálisis</b:Title>
    <b:Year>2014</b:Year>
    <b:JournalName>Freudiana</b:JournalName>
    <b:Pages>23-40</b:Pages>
    <b:Author>
      <b:Author>
        <b:NameList>
          <b:Person>
            <b:Last>Laurent</b:Last>
            <b:First>Eric</b:First>
          </b:Person>
        </b:NameList>
      </b:Author>
    </b:Author>
    <b:Issue>72</b:Issue>
    <b:RefOrder>2</b:RefOrder>
  </b:Source>
  <b:Source>
    <b:Tag>Des16</b:Tag>
    <b:SourceType>Book</b:SourceType>
    <b:Guid>{CA90AF26-A5E6-4AB4-A2B7-68922023D08F}</b:Guid>
    <b:Title>Cohabitar la diferencia</b:Title>
    <b:Year>2016</b:Year>
    <b:City>Madrid</b:City>
    <b:Publisher>Grupo 5</b:Publisher>
    <b:Author>
      <b:Author>
        <b:NameList>
          <b:Person>
            <b:Last>Desviat</b:Last>
            <b:First>Manuel</b:First>
          </b:Person>
        </b:NameList>
      </b:Author>
    </b:Author>
    <b:RefOrder>5</b:RefOrder>
  </b:Source>
  <b:Source>
    <b:Tag>Cas16</b:Tag>
    <b:SourceType>BookSection</b:SourceType>
    <b:Guid>{26F39785-9DE7-41AF-8814-F9307FA104DA}</b:Guid>
    <b:Title>Salud mental y atención psicosocial. Reflexiones a partir de la experiencia de un dispositivo de escucha y su impacto en la rehabilitación de la cronicidad mental</b:Title>
    <b:Year>2016</b:Year>
    <b:City>Cali</b:City>
    <b:Publisher>Universidad Icesi</b:Publisher>
    <b:BookTitle>Pensar la salud mental: aspectos clínicos, epistémológicos, cultures y políticos</b:BookTitle>
    <b:Pages>121-157</b:Pages>
    <b:Author>
      <b:Author>
        <b:NameList>
          <b:Person>
            <b:Last>Castro-Sardi</b:Last>
            <b:First>Ximena</b:First>
          </b:Person>
        </b:NameList>
      </b:Author>
      <b:BookAuthor>
        <b:NameList>
          <b:Person>
            <b:Last>Bravo</b:Last>
            <b:First>Omar</b:First>
            <b:Middle>(Ed.)</b:Middle>
          </b:Person>
        </b:NameList>
      </b:BookAuthor>
    </b:Author>
    <b:RefOrder>9</b:RefOrder>
  </b:Source>
  <b:Source>
    <b:Tag>Dom11</b:Tag>
    <b:SourceType>JournalArticle</b:SourceType>
    <b:Guid>{BE2C70A8-8F2B-498E-BED5-925C06907BB3}</b:Guid>
    <b:Title>Rationale and state of the art in early detection and interventio in psychosis</b:Title>
    <b:Year>2011</b:Year>
    <b:Pages>341-350</b:Pages>
    <b:JournalName>Salud mental</b:JournalName>
    <b:Author>
      <b:Author>
        <b:NameList>
          <b:Person>
            <b:Last>Domínguez-Martínez</b:Last>
            <b:First>Tecelli</b:First>
          </b:Person>
          <b:Person>
            <b:Last>Blanqué</b:Last>
            <b:First>Joan Manel</b:First>
          </b:Person>
          <b:Person>
            <b:Last>Codina</b:Last>
            <b:First>Jordi</b:First>
          </b:Person>
          <b:Person>
            <b:Last>Montoro</b:Last>
            <b:First>Mónica</b:First>
          </b:Person>
          <b:Person>
            <b:Last>Mauri</b:Last>
            <b:First>Lluis</b:First>
          </b:Person>
          <b:Person>
            <b:Last>Barrantes-Vidal</b:Last>
            <b:First>Neus</b:First>
          </b:Person>
        </b:NameList>
      </b:Author>
    </b:Author>
    <b:Volume>34</b:Volume>
    <b:Issue>4</b:Issue>
    <b:RefOrder>7</b:RefOrder>
  </b:Source>
  <b:Source>
    <b:Tag>Bas14</b:Tag>
    <b:SourceType>JournalArticle</b:SourceType>
    <b:Guid>{ED9CA4D0-2828-410D-A1E0-BF4778F11305}</b:Guid>
    <b:Title>El ocaso de la psiquiatría. ¿Y después?</b:Title>
    <b:JournalName>Freudiana</b:JournalName>
    <b:Year>2014</b:Year>
    <b:Pages>41-45</b:Pages>
    <b:Author>
      <b:Author>
        <b:NameList>
          <b:Person>
            <b:Last>Bassols</b:Last>
            <b:First>Miquel</b:First>
          </b:Person>
        </b:NameList>
      </b:Author>
    </b:Author>
    <b:Volume>72</b:Volume>
    <b:RefOrder>3</b:RefOrder>
  </b:Source>
  <b:Source>
    <b:Tag>Cas161</b:Tag>
    <b:SourceType>BookSection</b:SourceType>
    <b:Guid>{E33069B3-DF17-46CF-8BDC-1001DD7368F5}</b:Guid>
    <b:Title>Consultorio de Atención Psicosocial (CAPsi):Clínica y Lazo Social</b:Title>
    <b:Year>2016</b:Year>
    <b:Pages>17-30</b:Pages>
    <b:BookTitle>Experiencias significativas en psicología y salud mental </b:BookTitle>
    <b:City>Bogotá</b:City>
    <b:Publisher>Colegio Colombiano de Psicólogos (COLPSIC)</b:Publisher>
    <b:Author>
      <b:Author>
        <b:NameList>
          <b:Person>
            <b:Last>Castro-Sardi</b:Last>
            <b:First>Ximena</b:First>
          </b:Person>
          <b:Person>
            <b:Last>Munévar</b:Last>
            <b:Middle>M.</b:Middle>
            <b:First>Margarita</b:First>
          </b:Person>
        </b:NameList>
      </b:Author>
      <b:BookAuthor>
        <b:NameList>
          <b:Person>
            <b:Last>Baquero</b:Last>
            <b:First>Alejandro</b:First>
            <b:Middle>(Ed.)</b:Middle>
          </b:Person>
        </b:NameList>
      </b:BookAuthor>
    </b:Author>
    <b:RefOrder>13</b:RefOrder>
  </b:Source>
  <b:Source>
    <b:Tag>Lau04</b:Tag>
    <b:SourceType>BookSection</b:SourceType>
    <b:Guid>{238A392B-FE26-4372-B0BC-BACB77DE0615}</b:Guid>
    <b:Title>L'amour fou d'une mère</b:Title>
    <b:BookTitle>L'amour dans les psychoses</b:BookTitle>
    <b:Year>2004</b:Year>
    <b:Pages>127-135</b:Pages>
    <b:City>París</b:City>
    <b:Publisher>Éditions du Seuil</b:Publisher>
    <b:Author>
      <b:Author>
        <b:NameList>
          <b:Person>
            <b:Last>Laurent</b:Last>
            <b:First>Eric</b:First>
          </b:Person>
        </b:NameList>
      </b:Author>
      <b:BookAuthor>
        <b:NameList>
          <b:Person>
            <b:Last>Miller</b:Last>
            <b:First>Jacques-Alain</b:First>
            <b:Middle>(Coord.)</b:Middle>
          </b:Person>
        </b:NameList>
      </b:BookAuthor>
    </b:Author>
    <b:RefOrder>14</b:RefOrder>
  </b:Source>
  <b:Source>
    <b:Tag>Ber80</b:Tag>
    <b:SourceType>Book</b:SourceType>
    <b:Guid>{0C44F200-FEE0-411F-ACBA-4D79B8F57447}</b:Guid>
    <b:Title>Les fondements de la clinique</b:Title>
    <b:Year>1980</b:Year>
    <b:City>París</b:City>
    <b:Publisher>Navarin Éditions</b:Publisher>
    <b:Author>
      <b:Author>
        <b:NameList>
          <b:Person>
            <b:Last>Bercherie</b:Last>
            <b:First>Paul</b:First>
          </b:Person>
        </b:NameList>
      </b:Author>
    </b:Author>
    <b:RefOrder>6</b:RefOrder>
  </b:Source>
  <b:Source>
    <b:Tag>Mal09</b:Tag>
    <b:SourceType>Book</b:SourceType>
    <b:Guid>{4467E3FF-C260-4A08-B23B-9B3A877848C0}</b:Guid>
    <b:Title>La forclusión del Nombre del padre. El concepto y su clínica</b:Title>
    <b:Year>2009</b:Year>
    <b:City>Buenos Aires</b:City>
    <b:Publisher>Paidós</b:Publisher>
    <b:Author>
      <b:Author>
        <b:NameList>
          <b:Person>
            <b:Last>Maleval</b:Last>
            <b:First>Jean-Claude</b:First>
          </b:Person>
        </b:NameList>
      </b:Author>
    </b:Author>
    <b:RefOrder>4</b:RefOrder>
  </b:Source>
  <b:Source>
    <b:Tag>Ten09</b:Tag>
    <b:SourceType>Book</b:SourceType>
    <b:Guid>{ABBF671D-5B5D-46F8-B030-886579A09EAE}</b:Guid>
    <b:Title>Psicosis. Lo clásico y lo nuevo</b:Title>
    <b:Year>2009</b:Year>
    <b:City>Buenos Aires</b:City>
    <b:Publisher>Grama</b:Publisher>
    <b:Author>
      <b:Author>
        <b:NameList>
          <b:Person>
            <b:Last>Tendlarz</b:Last>
            <b:First>Silvia</b:First>
          </b:Person>
        </b:NameList>
      </b:Author>
    </b:Author>
    <b:RefOrder>15</b:RefOrder>
  </b:Source>
  <b:Source>
    <b:Tag>Mil03</b:Tag>
    <b:SourceType>Book</b:SourceType>
    <b:Guid>{C1185D72-F1D8-44A2-A87F-1288025EF92B}</b:Guid>
    <b:Title>Introducción al método psicoanalítico</b:Title>
    <b:Year>2003</b:Year>
    <b:City>Buenos Aires</b:City>
    <b:Publisher>Editorial Paidós</b:Publisher>
    <b:Author>
      <b:Author>
        <b:NameList>
          <b:Person>
            <b:Last>Miller</b:Last>
            <b:Middle>-Alain</b:Middle>
            <b:First>Jacques </b:First>
          </b:Person>
        </b:NameList>
      </b:Author>
    </b:Author>
    <b:RefOrder>16</b:RefOrder>
  </b:Source>
  <b:Source>
    <b:Tag>Mil09</b:Tag>
    <b:SourceType>Book</b:SourceType>
    <b:Guid>{AC20948B-A8A7-4A7E-8E35-A9CC5AA6693D}</b:Guid>
    <b:Title>Cuando el Otro es malo</b:Title>
    <b:Year>2011</b:Year>
    <b:City>Buenos Aires</b:City>
    <b:Publisher>Editorial Paidós</b:Publisher>
    <b:Author>
      <b:Author>
        <b:NameList>
          <b:Person>
            <b:Last>Miller</b:Last>
            <b:First>Jacques</b:First>
            <b:Middle>Alain (comp.)</b:Middle>
          </b:Person>
        </b:NameList>
      </b:Author>
    </b:Author>
    <b:RefOrder>17</b:RefOrder>
  </b:Source>
  <b:Source>
    <b:Tag>Mal99</b:Tag>
    <b:SourceType>Book</b:SourceType>
    <b:Guid>{D1CB6A2E-3B43-4211-9F3F-97605B54D4CB}</b:Guid>
    <b:Title>Lógica del delirio</b:Title>
    <b:Year>1998</b:Year>
    <b:City>Barcelona</b:City>
    <b:Publisher>Ediciones del Serbal</b:Publisher>
    <b:Author>
      <b:Author>
        <b:NameList>
          <b:Person>
            <b:Last>Maleval</b:Last>
            <b:First>Jean-Claude</b:First>
          </b:Person>
        </b:NameList>
      </b:Author>
    </b:Author>
    <b:RefOrder>18</b:RefOrder>
  </b:Source>
  <b:Source>
    <b:Tag>Mil091</b:Tag>
    <b:SourceType>BookSection</b:SourceType>
    <b:Guid>{B925167A-D5C1-4F47-93E5-0FCF932DED0D}</b:Guid>
    <b:Title>Estudios de casos. Sin el auxilio del padre.</b:Title>
    <b:BookTitle>Pisosis. Lo clásico y lo nuevo.</b:BookTitle>
    <b:Year>2009</b:Year>
    <b:Pages>206-213</b:Pages>
    <b:City>Buenos Aires</b:City>
    <b:Publisher>Grama Ediciones</b:Publisher>
    <b:Author>
      <b:Author>
        <b:NameList>
          <b:Person>
            <b:Last>Millas</b:Last>
            <b:First>Daniel</b:First>
          </b:Person>
        </b:NameList>
      </b:Author>
      <b:BookAuthor>
        <b:NameList>
          <b:Person>
            <b:Last>Tendlarz</b:Last>
            <b:First>Silvia</b:First>
          </b:Person>
        </b:NameList>
      </b:BookAuthor>
    </b:Author>
    <b:RefOrder>19</b:RefOrder>
  </b:Source>
  <b:Source>
    <b:Tag>Cas13</b:Tag>
    <b:SourceType>JournalArticle</b:SourceType>
    <b:Guid>{B0E63C86-AA7F-45F1-B881-EE063C8034F2}</b:Guid>
    <b:Title>Salud mental sin sujeto. Sobre la expulsión de la subjetividad de las prácticas actuales en salud mental.</b:Title>
    <b:Year>2013</b:Year>
    <b:Author>
      <b:Author>
        <b:NameList>
          <b:Person>
            <b:Last>Castro-Sardi</b:Last>
            <b:First>Ximena</b:First>
          </b:Person>
        </b:NameList>
      </b:Author>
    </b:Author>
    <b:JournalName>CS</b:JournalName>
    <b:Pages>73-114</b:Pages>
    <b:Issue>11</b:Issue>
    <b:RefOrder>20</b:RefOrder>
  </b:Source>
  <b:Source>
    <b:Tag>Fre04</b:Tag>
    <b:SourceType>BookSection</b:SourceType>
    <b:Guid>{9B588BC0-866E-431B-A334-31B34D226953}</b:Guid>
    <b:Title>Puntualizaciones psicoanalíticas sobre un caso descrito autobiográficamente</b:Title>
    <b:Year>1911/2004</b:Year>
    <b:Pages>1-76</b:Pages>
    <b:BookTitle>Obras Completas (Vol. XII)</b:BookTitle>
    <b:City>Buenos Aires</b:City>
    <b:Publisher>Amorrortu Editores</b:Publisher>
    <b:Author>
      <b:Author>
        <b:NameList>
          <b:Person>
            <b:Last>Freud</b:Last>
            <b:First>Sigmund</b:First>
          </b:Person>
        </b:NameList>
      </b:Author>
      <b:BookAuthor>
        <b:NameList>
          <b:Person>
            <b:Last>Freud</b:Last>
            <b:First>Sigmund</b:First>
          </b:Person>
        </b:NameList>
      </b:BookAuthor>
    </b:Author>
    <b:RefOrder>21</b:RefOrder>
  </b:Source>
  <b:Source>
    <b:Tag>Fre03</b:Tag>
    <b:SourceType>BookSection</b:SourceType>
    <b:Guid>{BD77C521-91D5-4B02-8308-73C724BC9D35}</b:Guid>
    <b:Title>Un caso de paranoia que contradice la teoría psicoanalítica</b:Title>
    <b:BookTitle>Obras Completas (Vol. XIV)</b:BookTitle>
    <b:Year>1915/2003</b:Year>
    <b:Pages>259-272</b:Pages>
    <b:City>Buenos Aires</b:City>
    <b:Publisher>Amorrortu Editores</b:Publisher>
    <b:Author>
      <b:Author>
        <b:NameList>
          <b:Person>
            <b:Last>Freud</b:Last>
            <b:First>Sigmund</b:First>
          </b:Person>
        </b:NameList>
      </b:Author>
      <b:BookAuthor>
        <b:NameList>
          <b:Person>
            <b:Last>Freud</b:Last>
            <b:First>Sigmund</b:First>
          </b:Person>
        </b:NameList>
      </b:BookAuthor>
    </b:Author>
    <b:RefOrder>22</b:RefOrder>
  </b:Source>
  <b:Source>
    <b:Tag>Fed85</b:Tag>
    <b:SourceType>Book</b:SourceType>
    <b:Guid>{4681354C-600A-44A2-805D-C95A0B10E693}</b:Guid>
    <b:Title>La psicología del yo y la psicosis</b:Title>
    <b:Year>1943/1985</b:Year>
    <b:City>Buenos Aires</b:City>
    <b:Publisher>Amorrortu Editores</b:Publisher>
    <b:Author>
      <b:Author>
        <b:NameList>
          <b:Person>
            <b:Last>Federn</b:Last>
            <b:First>Paul</b:First>
          </b:Person>
        </b:NameList>
      </b:Author>
    </b:Author>
    <b:RefOrder>23</b:RefOrder>
  </b:Source>
  <b:Source>
    <b:Tag>Fer84</b:Tag>
    <b:SourceType>BookSection</b:SourceType>
    <b:Guid>{0FDA4852-38AD-4983-8580-96D048C1DEAB}</b:Guid>
    <b:Title>Paranoia</b:Title>
    <b:Year>1922/1984</b:Year>
    <b:City>Madrid</b:City>
    <b:Publisher>Editorial Espasa-Calpe</b:Publisher>
    <b:Author>
      <b:Author>
        <b:NameList>
          <b:Person>
            <b:Last>Ferenczi</b:Last>
            <b:First>Sandor</b:First>
          </b:Person>
        </b:NameList>
      </b:Author>
      <b:BookAuthor>
        <b:NameList>
          <b:Person>
            <b:Last>Ferenczi</b:Last>
            <b:First>Sandor</b:First>
          </b:Person>
        </b:NameList>
      </b:BookAuthor>
    </b:Author>
    <b:BookTitle>Obras Completas (Vol. IV)</b:BookTitle>
    <b:RefOrder>24</b:RefOrder>
  </b:Source>
  <b:Source>
    <b:Tag>Sch02</b:Tag>
    <b:SourceType>Book</b:SourceType>
    <b:Guid>{2CE13C9F-DACD-4B4B-AA3B-0C812A5B2D3F}</b:Guid>
    <b:Title>Memorias de un enfermo de los nervios</b:Title>
    <b:Year>1903/2002</b:Year>
    <b:City>Madrid</b:City>
    <b:Publisher>Sexto Piso</b:Publisher>
    <b:Author>
      <b:Author>
        <b:NameList>
          <b:Person>
            <b:Last>Schreber</b:Last>
            <b:Middle>Paul</b:Middle>
            <b:First>Daniel</b:First>
          </b:Person>
        </b:NameList>
      </b:Author>
    </b:Author>
    <b:RefOrder>25</b:RefOrder>
  </b:Source>
  <b:Source>
    <b:Tag>Lac67</b:Tag>
    <b:SourceType>ConferenceProceedings</b:SourceType>
    <b:Guid>{4C07C740-2BC0-4173-9934-7F919FE93223}</b:Guid>
    <b:Title>Breve discurso a los psiquiatras</b:Title>
    <b:Year>1967</b:Year>
    <b:City>París</b:City>
    <b:Publisher>Inédito</b:Publisher>
    <b:Author>
      <b:Author>
        <b:NameList>
          <b:Person>
            <b:Last>Lacan</b:Last>
            <b:First>Jacques</b:First>
          </b:Person>
        </b:NameList>
      </b:Author>
    </b:Author>
    <b:RefOrder>26</b:RefOrder>
  </b:Source>
  <b:Source>
    <b:Tag>Fre05</b:Tag>
    <b:SourceType>BookSection</b:SourceType>
    <b:Guid>{EF0D8D2A-20E7-433A-9B1D-9F93BAC256D1}</b:Guid>
    <b:Title>El delirio y los sueños en la "Gradiva" de W. Jensen</b:Title>
    <b:BookTitle>Obras Completas (Vol. IX)</b:BookTitle>
    <b:Year>1907/2003</b:Year>
    <b:Pages>1-80</b:Pages>
    <b:City>Buenos Aires</b:City>
    <b:Publisher>Amorrortu Editores</b:Publisher>
    <b:Author>
      <b:Author>
        <b:NameList>
          <b:Person>
            <b:Last>Freud</b:Last>
            <b:First>Sigmund</b:First>
          </b:Person>
        </b:NameList>
      </b:Author>
      <b:BookAuthor>
        <b:NameList>
          <b:Person>
            <b:Last>Freud</b:Last>
            <b:First>Sigmund</b:First>
          </b:Person>
        </b:NameList>
      </b:BookAuthor>
    </b:Author>
    <b:RefOrder>27</b:RefOrder>
  </b:Source>
  <b:Source>
    <b:Tag>Fre02</b:Tag>
    <b:SourceType>BookSection</b:SourceType>
    <b:Guid>{7964AD88-4CF5-4879-9F4C-C3E6E4B260CB}</b:Guid>
    <b:Title>Construcciones en análisis</b:Title>
    <b:BookTitle>Obras Completas (Vol. XXIII)</b:BookTitle>
    <b:Year>1937/2002</b:Year>
    <b:Pages>255-270</b:Pages>
    <b:City>Buenos Aires</b:City>
    <b:Publisher>Amorrortu Editores</b:Publisher>
    <b:Author>
      <b:Author>
        <b:NameList>
          <b:Person>
            <b:Last>Freud</b:Last>
            <b:First>Sigmund</b:First>
          </b:Person>
        </b:NameList>
      </b:Author>
      <b:BookAuthor>
        <b:NameList>
          <b:Person>
            <b:Last>Freud</b:Last>
            <b:First>Sigmund</b:First>
          </b:Person>
        </b:NameList>
      </b:BookAuthor>
    </b:Author>
    <b:RefOrder>28</b:RefOrder>
  </b:Source>
  <b:Source>
    <b:Tag>Fre06</b:Tag>
    <b:SourceType>BookSection</b:SourceType>
    <b:Guid>{D6D2ED6A-FFD6-42A5-893D-7DC73BCE7FF0}</b:Guid>
    <b:Title>Esquema del psicoanálisis</b:Title>
    <b:BookTitle>Obras Completa (Vol. XXIII)</b:BookTitle>
    <b:Year>1938/2003</b:Year>
    <b:Pages>133-210</b:Pages>
    <b:City>Buenos Aires</b:City>
    <b:Publisher>Amorrortu Editores</b:Publisher>
    <b:Author>
      <b:Author>
        <b:NameList>
          <b:Person>
            <b:Last>Freud</b:Last>
            <b:First>Sigmund</b:First>
          </b:Person>
        </b:NameList>
      </b:Author>
      <b:BookAuthor>
        <b:NameList>
          <b:Person>
            <b:Last>Freud</b:Last>
            <b:First>Sigmund</b:First>
          </b:Person>
        </b:NameList>
      </b:BookAuthor>
    </b:Author>
    <b:RefOrder>29</b:RefOrder>
  </b:Source>
  <b:Source>
    <b:Tag>Lac75</b:Tag>
    <b:SourceType>Book</b:SourceType>
    <b:Guid>{73B1AB73-9393-4CC4-BD65-0EC292F3102C}</b:Guid>
    <b:Title>De la psychose paranoiaque dans ses rapports avec la personannalité</b:Title>
    <b:Year>1932/1975</b:Year>
    <b:City>Paris</b:City>
    <b:Publisher>Editions du Seuil</b:Publisher>
    <b:Author>
      <b:Author>
        <b:NameList>
          <b:Person>
            <b:Last>Lacan</b:Last>
            <b:First>Jacques</b:First>
          </b:Person>
        </b:NameList>
      </b:Author>
    </b:Author>
    <b:RefOrder>30</b:RefOrder>
  </b:Source>
  <b:Source>
    <b:Tag>Lac02</b:Tag>
    <b:SourceType>BookSection</b:SourceType>
    <b:Guid>{F99239E8-6011-4BD6-B084-B3FBE50F7554}</b:Guid>
    <b:Title>De una cuestión preliminar a todo tratamiento posible de la psicosis</b:Title>
    <b:Year>1957/2002</b:Year>
    <b:City>Buenos Aires</b:City>
    <b:Publisher>Siglo XXI Editores</b:Publisher>
    <b:BookTitle>Escritos 2</b:BookTitle>
    <b:Pages>513-564</b:Pages>
    <b:Author>
      <b:Author>
        <b:NameList>
          <b:Person>
            <b:Last>Lacan</b:Last>
            <b:First>Jacques</b:First>
          </b:Person>
        </b:NameList>
      </b:Author>
      <b:BookAuthor>
        <b:NameList>
          <b:Person>
            <b:Last>Lacan</b:Last>
            <b:First>Jacques</b:First>
          </b:Person>
        </b:NameList>
      </b:BookAuthor>
    </b:Author>
    <b:RefOrder>31</b:RefOrder>
  </b:Source>
  <b:Source>
    <b:Tag>Lac99</b:Tag>
    <b:SourceType>Book</b:SourceType>
    <b:Guid>{99A0C74B-188C-4002-A8E1-EF81026F39F9}</b:Guid>
    <b:Title>Seminario. Libro V. Las formaciones del inconsciente (1957-58)</b:Title>
    <b:Year>1999</b:Year>
    <b:City>Buenos Aires</b:City>
    <b:Publisher>Paidós</b:Publisher>
    <b:Author>
      <b:Author>
        <b:NameList>
          <b:Person>
            <b:Last>Lacan</b:Last>
            <b:First>Jacques</b:First>
          </b:Person>
        </b:NameList>
      </b:Author>
    </b:Author>
    <b:RefOrder>32</b:RefOrder>
  </b:Source>
  <b:Source>
    <b:Tag>Lac84</b:Tag>
    <b:SourceType>Book</b:SourceType>
    <b:Guid>{F273FAFD-D802-438E-A1E0-AA103A76EDED}</b:Guid>
    <b:Title>El Seminario. Libro III. Las psicosis.</b:Title>
    <b:Year>1955-56/1984</b:Year>
    <b:City>Buenos Aires</b:City>
    <b:Publisher>Paidós</b:Publisher>
    <b:Author>
      <b:Author>
        <b:NameList>
          <b:Person>
            <b:Last>Lacan</b:Last>
            <b:First>Jacques</b:First>
          </b:Person>
        </b:NameList>
      </b:Author>
    </b:Author>
    <b:RefOrder>33</b:RefOrder>
  </b:Source>
</b:Sources>
</file>

<file path=customXml/itemProps1.xml><?xml version="1.0" encoding="utf-8"?>
<ds:datastoreItem xmlns:ds="http://schemas.openxmlformats.org/officeDocument/2006/customXml" ds:itemID="{269C12E8-D36A-4476-8E32-A198476B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Icesi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1113</dc:creator>
  <cp:lastModifiedBy>Adolfo A. Abadía</cp:lastModifiedBy>
  <cp:revision>4</cp:revision>
  <dcterms:created xsi:type="dcterms:W3CDTF">2018-08-23T19:09:00Z</dcterms:created>
  <dcterms:modified xsi:type="dcterms:W3CDTF">2022-01-12T14:55:00Z</dcterms:modified>
</cp:coreProperties>
</file>